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0842" w14:textId="001DB154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Acesta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este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compus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>(</w:t>
      </w:r>
      <w:proofErr w:type="gram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forma care include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pe text)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creat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la data de 29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mai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2017</w:t>
      </w:r>
    </w:p>
    <w:p w14:paraId="136CAEC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 671 din 26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2004</w:t>
      </w:r>
    </w:p>
    <w:p w14:paraId="4B7B051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7EADD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</w:t>
      </w:r>
    </w:p>
    <w:p w14:paraId="1BE05904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870 </w:t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din</w:t>
      </w:r>
      <w:proofErr w:type="gramEnd"/>
    </w:p>
    <w:p w14:paraId="08C3B99C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2004</w:t>
      </w:r>
    </w:p>
    <w:p w14:paraId="57B45044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</w:p>
    <w:p w14:paraId="3B781C31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</w:p>
    <w:p w14:paraId="09DE5554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</w:p>
    <w:p w14:paraId="317C1C9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623CC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743/2003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</w:t>
      </w:r>
      <w:r>
        <w:rPr>
          <w:rStyle w:val="ln2tarticol"/>
          <w:rFonts w:ascii="Courier New" w:hAnsi="Courier New" w:cs="Courier New"/>
          <w:sz w:val="20"/>
          <w:szCs w:val="20"/>
        </w:rPr>
        <w:t>nizarea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</w:p>
    <w:p w14:paraId="30C2694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tparagraf"/>
          <w:rFonts w:ascii="Courier New" w:hAnsi="Courier New" w:cs="Courier New"/>
          <w:sz w:val="20"/>
          <w:szCs w:val="20"/>
        </w:rPr>
        <w:t>   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strategie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nr. O.B. 7.656 din 1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2004, </w:t>
      </w:r>
    </w:p>
    <w:p w14:paraId="2D4E5BA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1E1EB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tparagraf"/>
          <w:rFonts w:ascii="Courier New" w:hAnsi="Courier New" w:cs="Courier New"/>
          <w:sz w:val="20"/>
          <w:szCs w:val="20"/>
        </w:rPr>
        <w:t>   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b/>
          <w:bCs/>
          <w:sz w:val="20"/>
          <w:szCs w:val="20"/>
        </w:rPr>
        <w:t>ministrul</w:t>
      </w:r>
      <w:proofErr w:type="spellEnd"/>
      <w:r>
        <w:rPr>
          <w:rStyle w:val="ln2tarticol"/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488D584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7FFB9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1"/>
          <w:rFonts w:ascii="Courier New" w:hAnsi="Courier New" w:cs="Courier New"/>
          <w:sz w:val="20"/>
          <w:szCs w:val="20"/>
        </w:rPr>
        <w:t>   </w:t>
      </w:r>
      <w:r>
        <w:rPr>
          <w:rStyle w:val="ln2paragraf1"/>
          <w:rFonts w:ascii="Courier New" w:hAnsi="Courier New" w:cs="Courier New"/>
          <w:b/>
          <w:bCs/>
          <w:sz w:val="20"/>
          <w:szCs w:val="20"/>
        </w:rPr>
        <w:t>Art. 1</w:t>
      </w:r>
      <w:r>
        <w:rPr>
          <w:rStyle w:val="ln2paragraf1"/>
          <w:rFonts w:ascii="Courier New" w:hAnsi="Courier New" w:cs="Courier New"/>
          <w:sz w:val="20"/>
          <w:szCs w:val="20"/>
        </w:rPr>
        <w:t>.</w:t>
      </w:r>
      <w:r>
        <w:rPr>
          <w:rStyle w:val="ln2tabel1"/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. </w:t>
      </w:r>
    </w:p>
    <w:p w14:paraId="55E47C2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1"/>
          <w:rFonts w:ascii="Courier New" w:hAnsi="Courier New" w:cs="Courier New"/>
          <w:sz w:val="20"/>
          <w:szCs w:val="20"/>
        </w:rPr>
        <w:t>   </w:t>
      </w:r>
      <w:r>
        <w:rPr>
          <w:rStyle w:val="ln2paragraf1"/>
          <w:rFonts w:ascii="Courier New" w:hAnsi="Courier New" w:cs="Courier New"/>
          <w:b/>
          <w:bCs/>
          <w:sz w:val="20"/>
          <w:szCs w:val="20"/>
        </w:rPr>
        <w:t>Art. 2</w:t>
      </w:r>
      <w:r>
        <w:rPr>
          <w:rStyle w:val="ln2paragraf1"/>
          <w:rFonts w:ascii="Courier New" w:hAnsi="Courier New" w:cs="Courier New"/>
          <w:sz w:val="20"/>
          <w:szCs w:val="20"/>
        </w:rPr>
        <w:t>.</w:t>
      </w:r>
      <w:r>
        <w:rPr>
          <w:rStyle w:val="ln2tabel1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. </w:t>
      </w:r>
    </w:p>
    <w:p w14:paraId="397C580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1"/>
          <w:rFonts w:ascii="Courier New" w:hAnsi="Courier New" w:cs="Courier New"/>
          <w:sz w:val="20"/>
          <w:szCs w:val="20"/>
        </w:rPr>
        <w:t>   </w:t>
      </w:r>
      <w:r>
        <w:rPr>
          <w:rStyle w:val="ln2paragraf1"/>
          <w:rFonts w:ascii="Courier New" w:hAnsi="Courier New" w:cs="Courier New"/>
          <w:b/>
          <w:bCs/>
          <w:sz w:val="20"/>
          <w:szCs w:val="20"/>
        </w:rPr>
        <w:t>Art. 3</w:t>
      </w:r>
      <w:r>
        <w:rPr>
          <w:rStyle w:val="ln2paragraf1"/>
          <w:rFonts w:ascii="Courier New" w:hAnsi="Courier New" w:cs="Courier New"/>
          <w:sz w:val="20"/>
          <w:szCs w:val="20"/>
        </w:rPr>
        <w:t>.</w:t>
      </w:r>
      <w:r>
        <w:rPr>
          <w:rStyle w:val="ln2tabel1"/>
          <w:rFonts w:ascii="Courier New" w:hAnsi="Courier New" w:cs="Courier New"/>
          <w:sz w:val="20"/>
          <w:szCs w:val="20"/>
        </w:rPr>
        <w:t xml:space="preserve"> - Pe data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nr. 67 din 9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1982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. </w:t>
      </w:r>
    </w:p>
    <w:p w14:paraId="724B1A8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1"/>
          <w:rFonts w:ascii="Courier New" w:hAnsi="Courier New" w:cs="Courier New"/>
          <w:sz w:val="20"/>
          <w:szCs w:val="20"/>
        </w:rPr>
        <w:t>   </w:t>
      </w:r>
      <w:r>
        <w:rPr>
          <w:rStyle w:val="ln2paragraf1"/>
          <w:rFonts w:ascii="Courier New" w:hAnsi="Courier New" w:cs="Courier New"/>
          <w:b/>
          <w:bCs/>
          <w:sz w:val="20"/>
          <w:szCs w:val="20"/>
        </w:rPr>
        <w:t>Art. 4</w:t>
      </w:r>
      <w:r>
        <w:rPr>
          <w:rStyle w:val="ln2paragraf1"/>
          <w:rFonts w:ascii="Courier New" w:hAnsi="Courier New" w:cs="Courier New"/>
          <w:sz w:val="20"/>
          <w:szCs w:val="20"/>
        </w:rPr>
        <w:t>.</w:t>
      </w:r>
      <w:r>
        <w:rPr>
          <w:rStyle w:val="ln2tabel1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. </w:t>
      </w:r>
    </w:p>
    <w:p w14:paraId="4644A5A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1"/>
          <w:rFonts w:ascii="Courier New" w:hAnsi="Courier New" w:cs="Courier New"/>
          <w:sz w:val="20"/>
          <w:szCs w:val="20"/>
        </w:rPr>
        <w:t>   </w:t>
      </w:r>
      <w:r>
        <w:rPr>
          <w:rStyle w:val="ln2paragraf1"/>
          <w:rFonts w:ascii="Courier New" w:hAnsi="Courier New" w:cs="Courier New"/>
          <w:b/>
          <w:bCs/>
          <w:sz w:val="20"/>
          <w:szCs w:val="20"/>
        </w:rPr>
        <w:t>Art. 5.</w:t>
      </w:r>
      <w:r>
        <w:rPr>
          <w:rStyle w:val="ln2tabel1"/>
          <w:rFonts w:ascii="Courier New" w:hAnsi="Courier New" w:cs="Courier New"/>
          <w:sz w:val="20"/>
          <w:szCs w:val="20"/>
        </w:rPr>
        <w:t xml:space="preserve">  -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bel1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ln2tabel1"/>
          <w:rFonts w:ascii="Courier New" w:hAnsi="Courier New" w:cs="Courier New"/>
          <w:sz w:val="20"/>
          <w:szCs w:val="20"/>
        </w:rPr>
        <w:t xml:space="preserve"> I. </w:t>
      </w:r>
    </w:p>
    <w:p w14:paraId="5293A29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D1CADC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0"/>
          <w:rFonts w:ascii="Courier New" w:hAnsi="Courier New" w:cs="Courier New"/>
          <w:b/>
          <w:bCs/>
          <w:sz w:val="20"/>
          <w:szCs w:val="20"/>
        </w:rPr>
        <w:t xml:space="preserve">   Ovidiu </w:t>
      </w:r>
      <w:proofErr w:type="spellStart"/>
      <w:r>
        <w:rPr>
          <w:rStyle w:val="ln2tparagraf0"/>
          <w:rFonts w:ascii="Courier New" w:hAnsi="Courier New" w:cs="Courier New"/>
          <w:b/>
          <w:bCs/>
          <w:sz w:val="20"/>
          <w:szCs w:val="20"/>
        </w:rPr>
        <w:t>Brinzan</w:t>
      </w:r>
      <w:proofErr w:type="spellEnd"/>
    </w:p>
    <w:p w14:paraId="7F601663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tparagraf0"/>
          <w:rFonts w:ascii="Courier New" w:hAnsi="Courier New" w:cs="Courier New"/>
          <w:sz w:val="20"/>
          <w:szCs w:val="20"/>
        </w:rPr>
        <w:t> </w:t>
      </w:r>
    </w:p>
    <w:p w14:paraId="2447C43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3F02F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6286A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, 1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2004. </w:t>
      </w:r>
    </w:p>
    <w:p w14:paraId="2AD5112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aragraf"/>
          <w:rFonts w:ascii="Courier New" w:hAnsi="Courier New" w:cs="Courier New"/>
          <w:sz w:val="20"/>
          <w:szCs w:val="20"/>
        </w:rPr>
        <w:t xml:space="preserve">    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 Nr. 870. </w:t>
      </w:r>
    </w:p>
    <w:p w14:paraId="4B01015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09DCC44" w14:textId="77777777" w:rsidR="00000000" w:rsidRDefault="00000000">
      <w:pPr>
        <w:divId w:val="1529373644"/>
        <w:rPr>
          <w:rFonts w:ascii="Courier New" w:eastAsia="Times New Roman" w:hAnsi="Courier New" w:cs="Courier New"/>
          <w:sz w:val="20"/>
          <w:szCs w:val="20"/>
        </w:rPr>
      </w:pPr>
      <w:r>
        <w:rPr>
          <w:rStyle w:val="ln2anexa"/>
          <w:rFonts w:ascii="Courier New" w:eastAsia="Times New Roman" w:hAnsi="Courier New" w:cs="Courier New"/>
          <w:sz w:val="20"/>
          <w:szCs w:val="20"/>
        </w:rPr>
        <w:t>   ANEXA</w:t>
      </w:r>
    </w:p>
    <w:p w14:paraId="40B1F5C4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2E285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3CF33A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FD6C87" w14:textId="77777777" w:rsidR="00000000" w:rsidRDefault="00000000" w:rsidP="0047792E">
      <w:pPr>
        <w:jc w:val="center"/>
        <w:divId w:val="1529373644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REGULAMENT</w:t>
      </w:r>
    </w:p>
    <w:p w14:paraId="4B394F3C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din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2004</w:t>
      </w:r>
    </w:p>
    <w:p w14:paraId="70A1829E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</w:p>
    <w:p w14:paraId="7F1CCEB9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</w:p>
    <w:p w14:paraId="0F337BA2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</w:p>
    <w:p w14:paraId="451AA30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9ED580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57C504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5F00"/>
          <w:sz w:val="20"/>
          <w:szCs w:val="20"/>
        </w:rPr>
        <w:t>CAPITOLUL I</w:t>
      </w:r>
    </w:p>
    <w:p w14:paraId="6F2DD935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</w:p>
    <w:p w14:paraId="4CF2AD4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4EE73B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  </w:t>
      </w:r>
    </w:p>
    <w:p w14:paraId="1AD9A45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A82A9A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1B30B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</w:p>
    <w:p w14:paraId="7CCAA21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de 8 ore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40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BA88C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</w:t>
      </w:r>
    </w:p>
    <w:p w14:paraId="031D39F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</w:t>
      </w:r>
    </w:p>
    <w:p w14:paraId="1344A6A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40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B8F3F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(4)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uniforma</w:t>
      </w:r>
      <w:proofErr w:type="spellEnd"/>
      <w:r>
        <w:rPr>
          <w:rFonts w:ascii="Courier New" w:hAnsi="Courier New" w:cs="Courier New"/>
          <w:sz w:val="20"/>
          <w:szCs w:val="20"/>
        </w:rPr>
        <w:t>, de 8</w:t>
      </w:r>
    </w:p>
    <w:p w14:paraId="1173F8D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pe zi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1D123D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B517D5C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0430C0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7319867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"Art. 2.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35 de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4B066C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E64E04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un program de 7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FDC04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</w:t>
      </w:r>
    </w:p>
    <w:p w14:paraId="37C6BA5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program de 6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DE66A53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angiografie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cateterism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cardiac."</w:t>
      </w:r>
    </w:p>
    <w:p w14:paraId="6B89D52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21C2512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35,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30 de ore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6B0B3F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3F4E04D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"Art. 3.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program de 8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Intra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general/director general adjunct, director/director adjunct,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adjunct, manager, manager general,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-Ilfov."</w:t>
      </w:r>
    </w:p>
    <w:p w14:paraId="544DAE1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31C39B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au program de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CDFE6E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4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24A9B3D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1D65E28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>   "Art. 4. -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institute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monospecialitate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8AF31B2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6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18 ore de garda lunar;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24127AC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5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38 de ore de garda lunar."</w:t>
      </w:r>
    </w:p>
    <w:p w14:paraId="73FC89C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A3E18D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7B4CCF7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UPU/CPU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respective."</w:t>
      </w:r>
    </w:p>
    <w:p w14:paraId="4CBF173D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59EB5C4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medical.</w:t>
      </w:r>
    </w:p>
    <w:p w14:paraId="3540A0FC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garda."</w:t>
      </w:r>
    </w:p>
    <w:p w14:paraId="0B6CA11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616BC18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7DEBFBE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pct.9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612CD9E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10AFC03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Art.5.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UPU-SMURD, UPU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CPU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16CF2C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9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0BAA105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7 ore."</w:t>
      </w:r>
    </w:p>
    <w:p w14:paraId="16408F0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pct.10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5BAC6D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program de 6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zi."</w:t>
      </w:r>
    </w:p>
    <w:p w14:paraId="296B302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pct.11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022056F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Dupa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24 de ore.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437239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Art. 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5,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concret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25CBDB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Art. 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art. 51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imposibila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art. 51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-Ilfov.</w:t>
      </w:r>
    </w:p>
    <w:p w14:paraId="4AE6938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Art. 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Modul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concret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24 de ore,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AB6ACE3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D134A3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08122FD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au program de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program de 7 ore.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minimum 12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optime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CC11BA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pct.13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574D938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56218A0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"Art. 7.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FB9A65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pct.14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02ED8A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garda.</w:t>
      </w:r>
    </w:p>
    <w:p w14:paraId="503A6D5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cu 24,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garda."</w:t>
      </w:r>
    </w:p>
    <w:p w14:paraId="6C81610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pct.15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A73E26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8</w:t>
      </w:r>
    </w:p>
    <w:p w14:paraId="0AC2086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</w:p>
    <w:p w14:paraId="50C90F9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program de 7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68DCB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program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</w:p>
    <w:p w14:paraId="6DE83AC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2416D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program de 6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08D56F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4E8DF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disectie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A9E7B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roentgenterapie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radioizotopi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</w:p>
    <w:p w14:paraId="222A67C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energii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inalte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DB845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citostatice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371226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pct.16 din </w:t>
      </w:r>
      <w:hyperlink r:id="rId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64080C3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au program de 8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program de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398820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 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hidrotermoterapie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au program de 6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CC1CB9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morgi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radioizotopi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angiografie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cateterism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cardiac;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citostatice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program de 6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1AC59C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pct.17 din </w:t>
      </w:r>
      <w:hyperlink r:id="rId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BFC7BF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10</w:t>
      </w:r>
    </w:p>
    <w:p w14:paraId="702D4CD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program de 8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E982D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program de 7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program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D4E18F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hidrotermoterapie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1FF2C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B08CB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lastRenderedPageBreak/>
        <w:t xml:space="preserve">  (3)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program de 6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program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C13F21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3B6ED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disectie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7180C1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roentgenterapie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radioizotopi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</w:p>
    <w:p w14:paraId="5093B97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energii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inalte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3F33D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auxiliar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program de 6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divizat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9B5AE7A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pct.18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9F36E8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11</w:t>
      </w:r>
    </w:p>
    <w:p w14:paraId="0AE567E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economic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pompieri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program de 8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CFB77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program de 6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4BD88E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39BC6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disectie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FD243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roentgenterapie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radioizotopi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</w:p>
    <w:p w14:paraId="0D6239C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energii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repararea</w:t>
      </w:r>
      <w:proofErr w:type="spellEnd"/>
    </w:p>
    <w:p w14:paraId="0C504AB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4DF3E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muncitorii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9337C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12</w:t>
      </w:r>
    </w:p>
    <w:p w14:paraId="66CF39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DB52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F63083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program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fractionat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program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DAFD04D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pct.19 din </w:t>
      </w:r>
      <w:hyperlink r:id="rId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5CD71B7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13</w:t>
      </w:r>
    </w:p>
    <w:p w14:paraId="4344DFD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</w:t>
      </w:r>
    </w:p>
    <w:p w14:paraId="444B5B5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program de 8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necesitatile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 ore cu 16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ore cu 24 de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FC39E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4715B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beneficia de </w:t>
      </w:r>
      <w:proofErr w:type="spellStart"/>
      <w:r>
        <w:rPr>
          <w:rFonts w:ascii="Courier New" w:hAnsi="Courier New" w:cs="Courier New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egal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18AE1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(4) </w:t>
      </w:r>
      <w:r>
        <w:rPr>
          <w:rFonts w:ascii="Courier New" w:hAnsi="Courier New" w:cs="Courier New"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sz w:val="20"/>
          <w:szCs w:val="20"/>
        </w:rPr>
        <w:t>graficele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luna, pe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3DAE95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3691A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rotatia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7EDF2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44B8E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"(5)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5777EC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pct.20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4470C2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(6)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graficelor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AA243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(7)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scutit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E3B0E1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graviditate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lehuzie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alapteaza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99761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are program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C53CDB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3-a, </w:t>
      </w:r>
      <w:proofErr w:type="spellStart"/>
      <w:r>
        <w:rPr>
          <w:rFonts w:ascii="Courier New" w:hAnsi="Courier New" w:cs="Courier New"/>
          <w:sz w:val="20"/>
          <w:szCs w:val="20"/>
        </w:rPr>
        <w:t>dovedita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608716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d)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III.</w:t>
      </w:r>
    </w:p>
    <w:p w14:paraId="2CF42B0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"(8)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arhivata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pontajele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personal."</w:t>
      </w:r>
    </w:p>
    <w:p w14:paraId="2E24845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pct.21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9F6BA2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19513AC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"Art. 14.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asistent-sef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nu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cu 24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asistentul-sef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echipajelor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retribuit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C478887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F4D866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"Art. 15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brancardierii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brancardierii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minimum 12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optime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C29CB5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pct.23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A6AFC7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16</w:t>
      </w:r>
    </w:p>
    <w:p w14:paraId="456305C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E1091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17</w:t>
      </w:r>
    </w:p>
    <w:p w14:paraId="0E25BB5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50 % din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8912DE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18</w:t>
      </w:r>
    </w:p>
    <w:p w14:paraId="549C0A2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Salariatele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alapteaza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pauze</w:t>
      </w:r>
      <w:proofErr w:type="spellEnd"/>
    </w:p>
    <w:p w14:paraId="013F772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o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ACBEBD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r>
        <w:rPr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inlocuite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</w:p>
    <w:p w14:paraId="7C235F8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15EF3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sz w:val="20"/>
          <w:szCs w:val="20"/>
        </w:rPr>
        <w:t>Pauzele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sz w:val="20"/>
          <w:szCs w:val="20"/>
        </w:rPr>
        <w:t>, se</w:t>
      </w:r>
    </w:p>
    <w:p w14:paraId="08867A4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</w:t>
      </w:r>
    </w:p>
    <w:p w14:paraId="2A0DCE4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AF8DD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19</w:t>
      </w:r>
    </w:p>
    <w:p w14:paraId="5FE1BB0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</w:p>
    <w:p w14:paraId="71D1363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il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</w:p>
    <w:p w14:paraId="0218BB3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</w:p>
    <w:p w14:paraId="09D1DBB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</w:p>
    <w:p w14:paraId="52E67C3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38CD3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20</w:t>
      </w:r>
    </w:p>
    <w:p w14:paraId="7125E08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4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didactic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superior medical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norma,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catedra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didactica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552410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integrate,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</w:p>
    <w:p w14:paraId="6397475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norma,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rezidentilor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3D99C13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didactic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catedrele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disciplinele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superior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E95E2D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jumatati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norma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rezidentilor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72C7B7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institute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circuit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agreate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0888B5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pct.24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15795E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</w:p>
    <w:p w14:paraId="181D8E7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16"/>
          <w:szCs w:val="16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norma,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0EF27C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38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31D5B34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Capitol I, art. 20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I,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1.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655/2005</w:t>
        </w:r>
      </w:hyperlink>
    </w:p>
    <w:p w14:paraId="6E4B92F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5113D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21</w:t>
      </w:r>
    </w:p>
    <w:p w14:paraId="15724B4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</w:t>
      </w:r>
    </w:p>
    <w:p w14:paraId="5CBE195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DFDE5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</w:t>
      </w:r>
    </w:p>
    <w:p w14:paraId="3E60F251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Modul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concret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cabinet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39/2008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83CD0F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pct.25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02853E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2811D8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5F00"/>
          <w:sz w:val="20"/>
          <w:szCs w:val="20"/>
        </w:rPr>
        <w:t>CAPITOLUL II</w:t>
      </w:r>
    </w:p>
    <w:p w14:paraId="2A418381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</w:t>
      </w:r>
    </w:p>
    <w:p w14:paraId="2E5EC541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</w:p>
    <w:p w14:paraId="04C21CD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D92FD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180DD6E7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"Art. 22.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garda.</w:t>
      </w:r>
    </w:p>
    <w:p w14:paraId="65FA16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pct.26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63B9B3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</w:t>
      </w:r>
    </w:p>
    <w:p w14:paraId="77BE15E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</w:t>
      </w:r>
    </w:p>
    <w:p w14:paraId="525AE3A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DB97F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</w:t>
      </w:r>
    </w:p>
    <w:p w14:paraId="1A62B27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764FB6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pct.26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580DBAD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(4) </w:t>
      </w:r>
      <w:proofErr w:type="spellStart"/>
      <w:r>
        <w:rPr>
          <w:rFonts w:ascii="Courier New" w:hAnsi="Courier New" w:cs="Courier New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</w:t>
      </w:r>
    </w:p>
    <w:p w14:paraId="21C6BAA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</w:t>
      </w:r>
    </w:p>
    <w:p w14:paraId="5FF46B7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CCA92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(4).</w:t>
      </w:r>
    </w:p>
    <w:p w14:paraId="4C81F19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pct.27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 se publica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01F19E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pct.27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432B00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23</w:t>
      </w:r>
    </w:p>
    <w:p w14:paraId="1796E97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diferentiat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387183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40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B84F8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institute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cardiovascular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cerebrovascular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60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D05A5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c)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70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279DF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d)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80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E2FFA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e) institute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90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760F4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f) institute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150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358C7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5F5B3B8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"g)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A0772A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pct.28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AC6248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E73D07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- Art. 4 din </w:t>
      </w:r>
      <w:hyperlink r:id="rId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476/2020</w:t>
        </w:r>
      </w:hyperlink>
    </w:p>
    <w:p w14:paraId="7C11506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      -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art.4 din </w:t>
      </w:r>
      <w:hyperlink r:id="rId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1628/2020</w:t>
        </w:r>
      </w:hyperlink>
    </w:p>
    <w:p w14:paraId="3F45695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24</w:t>
      </w:r>
    </w:p>
    <w:p w14:paraId="64E6E8D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 lit. a), b),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e),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7EC5A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a) </w:t>
      </w:r>
      <w:proofErr w:type="spellStart"/>
      <w:r>
        <w:rPr>
          <w:rFonts w:ascii="Courier New" w:hAnsi="Courier New" w:cs="Courier New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computer </w:t>
      </w:r>
      <w:proofErr w:type="spellStart"/>
      <w:r>
        <w:rPr>
          <w:rFonts w:ascii="Courier New" w:hAnsi="Courier New" w:cs="Courier New"/>
          <w:sz w:val="20"/>
          <w:szCs w:val="20"/>
        </w:rPr>
        <w:t>tomograf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71CA8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73404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750C0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determinate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5C340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(4)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necesitate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posibilitati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pot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>, cu</w:t>
      </w:r>
    </w:p>
    <w:p w14:paraId="1444BA3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A7FF3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25</w:t>
      </w:r>
    </w:p>
    <w:p w14:paraId="66F675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r>
        <w:rPr>
          <w:rFonts w:ascii="Courier New" w:hAnsi="Courier New" w:cs="Courier New"/>
          <w:sz w:val="20"/>
          <w:szCs w:val="20"/>
        </w:rPr>
        <w:t xml:space="preserve">Garda se </w:t>
      </w:r>
      <w:proofErr w:type="spellStart"/>
      <w:r>
        <w:rPr>
          <w:rFonts w:ascii="Courier New" w:hAnsi="Courier New" w:cs="Courier New"/>
          <w:sz w:val="20"/>
          <w:szCs w:val="20"/>
        </w:rPr>
        <w:t>instituie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dimineata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garda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dimineata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de ore.</w:t>
      </w:r>
    </w:p>
    <w:p w14:paraId="180413B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r>
        <w:rPr>
          <w:rFonts w:ascii="Courier New" w:hAnsi="Courier New" w:cs="Courier New"/>
          <w:sz w:val="20"/>
          <w:szCs w:val="20"/>
        </w:rPr>
        <w:t xml:space="preserve">Linia de garda 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</w:t>
      </w:r>
    </w:p>
    <w:p w14:paraId="6F753F0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</w:p>
    <w:p w14:paraId="7FFED5F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624A9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4BD4DDDF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Art.26.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UPU-SMURD, UPU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CPU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0508B7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ore cu 24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au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10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maximum 24 de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D02BA0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16"/>
          <w:szCs w:val="16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49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1CA6A28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Art.26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art.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5 ,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conform art. 26.</w:t>
      </w:r>
    </w:p>
    <w:p w14:paraId="3FB64A7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50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4F52C7B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35C56CB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 xml:space="preserve">   "Art. 27.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-Ilfov.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dispecerul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radiotelefonistul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dispecerul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radiotelefonistul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Intra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dispecerul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radiotelefonistul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are program de 8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remunerata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1E84DC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pct.29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7FD501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16"/>
          <w:szCs w:val="16"/>
        </w:rPr>
        <w:t xml:space="preserve">  </w:t>
      </w:r>
    </w:p>
    <w:p w14:paraId="4BF773F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Emphasis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"Art. 28.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- (1) La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directiilor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permanenta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urmatorul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program: </w:t>
      </w:r>
    </w:p>
    <w:p w14:paraId="6F29190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terminare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incepere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urmatoare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</w:p>
    <w:p w14:paraId="16B13DB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- cu o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24 de ore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sambata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duminica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sarbatori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nu se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289A579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(2)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Permanenta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adjunct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adjunct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control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laboratoarelor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441F5D8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(3)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cu impact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populatiei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permanenta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cheama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chemari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0254C35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(4)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paraclinice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compartimentelor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adjunct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adjunct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control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laboratoarelor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, care in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deosebite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chemati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se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08D5ACC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(5)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permanentei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compenseaza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 xml:space="preserve"> liber </w:t>
      </w:r>
      <w:proofErr w:type="spellStart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Style w:val="ln2tparagraf"/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8522A8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 xml:space="preserve"> 28 </w:t>
      </w:r>
      <w:proofErr w:type="spellStart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ln2tarticol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52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556/2009</w:t>
        </w:r>
      </w:hyperlink>
    </w:p>
    <w:p w14:paraId="533684E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29</w:t>
      </w:r>
    </w:p>
    <w:p w14:paraId="6D94826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</w:t>
      </w:r>
    </w:p>
    <w:p w14:paraId="755AC9F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02AC9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A529E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30</w:t>
      </w:r>
    </w:p>
    <w:p w14:paraId="67454A1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lastRenderedPageBreak/>
        <w:t xml:space="preserve">  (1) </w:t>
      </w:r>
      <w:r>
        <w:rPr>
          <w:rFonts w:ascii="Courier New" w:hAnsi="Courier New" w:cs="Courier New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</w:p>
    <w:p w14:paraId="6838908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</w:t>
      </w:r>
    </w:p>
    <w:p w14:paraId="5D0C5C2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386CA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ATI.</w:t>
      </w:r>
    </w:p>
    <w:p w14:paraId="15AE3C9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31</w:t>
      </w:r>
    </w:p>
    <w:p w14:paraId="5857E7A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afara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sunt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in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5E568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garda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2AF5C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r>
        <w:rPr>
          <w:rFonts w:ascii="Courier New" w:hAnsi="Courier New" w:cs="Courier New"/>
          <w:sz w:val="20"/>
          <w:szCs w:val="20"/>
        </w:rPr>
        <w:t xml:space="preserve">Pot 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</w:p>
    <w:p w14:paraId="0823A09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D5B89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32</w:t>
      </w:r>
    </w:p>
    <w:p w14:paraId="771882D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afara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</w:p>
    <w:p w14:paraId="025FDB6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70D6E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"Art. 33.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dubland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garda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18/19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in spital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titular de garda.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IV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specialist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DF16FF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pct.30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2261B7A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34</w:t>
      </w:r>
    </w:p>
    <w:p w14:paraId="19CFD98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biochimistii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D9425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0AD41C0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"Art. 35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cu 24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6448A32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pct.31 din </w:t>
      </w:r>
      <w:hyperlink r:id="rId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E765C7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36</w:t>
      </w:r>
    </w:p>
    <w:p w14:paraId="6DC6BCF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in garda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4D1BB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352DF5C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 xml:space="preserve">   "Art. 37.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F3BB913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pct.32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137F48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0AADBF9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"Art. 38.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rezolvarii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reclama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69B826F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consult medical,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etc.,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6E7A4D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pct.33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FAC38C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reclama maxima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</w:p>
    <w:p w14:paraId="5D0C091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</w:t>
      </w:r>
    </w:p>
    <w:p w14:paraId="31C63B9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biologilor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biochimistilor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E896C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sz w:val="20"/>
          <w:szCs w:val="20"/>
        </w:rPr>
        <w:t>Art. 38</w:t>
      </w:r>
      <w:r>
        <w:rPr>
          <w:rStyle w:val="Strong"/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.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Continuitatea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(2)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organizeaza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(3)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organiza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sectiile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compartimentele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paturi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ambulatoriul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integrat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incadrati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2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(4) In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pot fi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cooptati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care nu sunt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angajati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dar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confirmati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stabilita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(5)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organizeaza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zilele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terminare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programului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stabilit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curenta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cursul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diminetii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incepere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programului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dimineata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ziua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urmatoare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(6)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zilele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repaus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saptamanal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zilele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sarbatori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celelalte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care,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nu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lucreaza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incepe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dimineata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dureaza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24 de ore.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(7)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garda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interval are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solicitarile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primite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partea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coordonator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garda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a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-un interval de maximum 20 de minute.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(8) Pe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toata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efectuarii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garzii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fizica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psihica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nominalizat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permita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acordarea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corespunzatoare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competentelor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</w:p>
    <w:p w14:paraId="21EC128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00FF"/>
          <w:sz w:val="20"/>
          <w:szCs w:val="20"/>
        </w:rPr>
        <w:t>Art.38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57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1768/2011</w:t>
        </w:r>
      </w:hyperlink>
    </w:p>
    <w:p w14:paraId="788E8EA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Art.38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Garda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include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continua.</w:t>
      </w:r>
    </w:p>
    <w:p w14:paraId="10040B9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58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1067/2012</w:t>
        </w:r>
      </w:hyperlink>
    </w:p>
    <w:p w14:paraId="063E699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39</w:t>
      </w:r>
    </w:p>
    <w:p w14:paraId="2366953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39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pct.34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177F98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40</w:t>
      </w:r>
    </w:p>
    <w:p w14:paraId="62ACD55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dureaza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scutiti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B81128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- </w:t>
      </w:r>
      <w:proofErr w:type="spellStart"/>
      <w:r>
        <w:rPr>
          <w:rFonts w:ascii="Courier New" w:hAnsi="Courier New" w:cs="Courier New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III;</w:t>
      </w:r>
    </w:p>
    <w:p w14:paraId="41B1313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- </w:t>
      </w:r>
      <w:proofErr w:type="spellStart"/>
      <w:r>
        <w:rPr>
          <w:rFonts w:ascii="Courier New" w:hAnsi="Courier New" w:cs="Courier New"/>
          <w:sz w:val="20"/>
          <w:szCs w:val="20"/>
        </w:rPr>
        <w:t>femeile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luna a 6-a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alapteaza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B9F93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-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program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patrime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, pe</w:t>
      </w:r>
    </w:p>
    <w:p w14:paraId="0A99FAC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5036C204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3."</w:t>
      </w:r>
    </w:p>
    <w:p w14:paraId="5FBDFAD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pct.35 din 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64D708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E219F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41</w:t>
      </w:r>
    </w:p>
    <w:p w14:paraId="040B2AC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747BB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7EBB058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"Art. 42. 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7CF008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pct.36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B540CC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43</w:t>
      </w:r>
    </w:p>
    <w:p w14:paraId="327B81B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(1) Este </w:t>
      </w:r>
      <w:proofErr w:type="spellStart"/>
      <w:r>
        <w:rPr>
          <w:rFonts w:ascii="Courier New" w:hAnsi="Courier New" w:cs="Courier New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de garda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</w:p>
    <w:p w14:paraId="472D202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garda.</w:t>
      </w:r>
    </w:p>
    <w:p w14:paraId="29365E1E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43,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(2)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593/2017</w:t>
        </w:r>
      </w:hyperlink>
    </w:p>
    <w:p w14:paraId="25C56D5B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UPU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pre-spital,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SMURD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multiple."</w:t>
      </w:r>
    </w:p>
    <w:p w14:paraId="2201085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pct.37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CA9A1A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44</w:t>
      </w:r>
    </w:p>
    <w:p w14:paraId="32AAAE4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de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EBA46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</w:p>
    <w:p w14:paraId="630E73A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sz w:val="20"/>
          <w:szCs w:val="20"/>
        </w:rPr>
        <w:t>totul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</w:p>
    <w:p w14:paraId="3C78D4D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8B2FC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0B3B03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Art.44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64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1768/2011</w:t>
        </w:r>
      </w:hyperlink>
    </w:p>
    <w:p w14:paraId="787B20A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45</w:t>
      </w:r>
    </w:p>
    <w:p w14:paraId="26A11AF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</w:t>
      </w:r>
    </w:p>
    <w:p w14:paraId="0D93225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</w:p>
    <w:p w14:paraId="6099ED9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 garda.</w:t>
      </w:r>
    </w:p>
    <w:p w14:paraId="0C3D000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46</w:t>
      </w:r>
    </w:p>
    <w:p w14:paraId="1B376A5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16"/>
          <w:szCs w:val="16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46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pct.38 din </w:t>
      </w:r>
      <w:hyperlink r:id="rId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7F70B8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47</w:t>
      </w:r>
    </w:p>
    <w:p w14:paraId="1B82334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6CF6009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16"/>
          <w:szCs w:val="16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47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pct.39 din </w:t>
      </w:r>
      <w:hyperlink r:id="rId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4815382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48.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Chemarile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ore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06D73F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pct.40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6206F7D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r>
        <w:rPr>
          <w:rFonts w:ascii="Courier New" w:hAnsi="Courier New" w:cs="Courier New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de garda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5DD70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49</w:t>
      </w:r>
    </w:p>
    <w:p w14:paraId="6B0F1A0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</w:t>
      </w:r>
    </w:p>
    <w:p w14:paraId="3D6693B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jumatate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norma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garda. </w:t>
      </w:r>
    </w:p>
    <w:p w14:paraId="233E12ED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conferentiar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diminetii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F68C51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pct.41 din </w:t>
      </w:r>
      <w:hyperlink r:id="rId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115E100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efectueze</w:t>
      </w:r>
      <w:proofErr w:type="spellEnd"/>
    </w:p>
    <w:p w14:paraId="6098812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</w:t>
      </w:r>
    </w:p>
    <w:p w14:paraId="559F950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garda.</w:t>
      </w:r>
    </w:p>
    <w:p w14:paraId="6624070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Capitol II, art. 49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 I,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2.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69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655/2005 </w:t>
        </w:r>
      </w:hyperlink>
    </w:p>
    <w:p w14:paraId="0F2F66B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50</w:t>
      </w:r>
    </w:p>
    <w:p w14:paraId="2883A6D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5DA52AD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16"/>
          <w:szCs w:val="16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50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pct.42 din 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2469BA6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16"/>
          <w:szCs w:val="16"/>
        </w:rPr>
        <w:t> </w:t>
      </w:r>
    </w:p>
    <w:p w14:paraId="071FABC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5F00"/>
          <w:sz w:val="20"/>
          <w:szCs w:val="20"/>
        </w:rPr>
        <w:t xml:space="preserve">  </w:t>
      </w:r>
    </w:p>
    <w:p w14:paraId="650E906B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5F00"/>
          <w:sz w:val="20"/>
          <w:szCs w:val="20"/>
        </w:rPr>
        <w:t>CAPITOLUL III</w:t>
      </w:r>
    </w:p>
    <w:p w14:paraId="7AC73481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</w:t>
      </w:r>
    </w:p>
    <w:p w14:paraId="47363EA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0FA94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51</w:t>
      </w:r>
    </w:p>
    <w:p w14:paraId="7EDEADC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</w:p>
    <w:p w14:paraId="3FBCF3E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E675B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52</w:t>
      </w:r>
    </w:p>
    <w:p w14:paraId="7A3F6E5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inrudite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</w:t>
      </w:r>
    </w:p>
    <w:p w14:paraId="6E78A63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8C949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53</w:t>
      </w:r>
    </w:p>
    <w:p w14:paraId="1D2E641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din </w:t>
      </w:r>
      <w:proofErr w:type="spellStart"/>
      <w:r>
        <w:rPr>
          <w:rFonts w:ascii="Courier New" w:hAnsi="Courier New" w:cs="Courier New"/>
          <w:sz w:val="20"/>
          <w:szCs w:val="20"/>
        </w:rPr>
        <w:t>impartirea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0,5,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intregesc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C389E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8DFC7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NOTA ETO: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Reglementarea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art. 53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. (1),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aplica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pe o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determinata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data de 1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aprilie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2017.</w:t>
      </w:r>
    </w:p>
    <w:p w14:paraId="391B5F1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6A1C950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00B0"/>
          <w:sz w:val="20"/>
          <w:szCs w:val="20"/>
        </w:rPr>
        <w:t xml:space="preserve">  </w:t>
      </w:r>
    </w:p>
    <w:p w14:paraId="658D2D6A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"Art. 54.-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 de 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sanatoriilor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 de 4."</w:t>
      </w:r>
    </w:p>
    <w:p w14:paraId="7414247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pct.43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3C86EE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unica pe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</w:p>
    <w:p w14:paraId="7B5292A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</w:t>
      </w:r>
    </w:p>
    <w:p w14:paraId="29D1774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</w:t>
      </w:r>
      <w:hyperlink r:id="rId73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124/1998 </w:t>
        </w:r>
      </w:hyperlink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63DA7C0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D59F3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55</w:t>
      </w:r>
    </w:p>
    <w:p w14:paraId="514AE0E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garda</w:t>
      </w:r>
    </w:p>
    <w:p w14:paraId="40A3779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UPU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CPU -,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124/1998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</w:t>
      </w:r>
    </w:p>
    <w:p w14:paraId="5A2F4B4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republicata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36876F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Capitol III, art. 55,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 I,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4.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74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1498/2004 </w:t>
        </w:r>
      </w:hyperlink>
    </w:p>
    <w:p w14:paraId="39A942E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UPU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CPU -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ATI.</w:t>
      </w:r>
    </w:p>
    <w:p w14:paraId="2D77F82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(3)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  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77A30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56</w:t>
      </w:r>
    </w:p>
    <w:p w14:paraId="7EB6C3A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7C8B7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</w:p>
    <w:p w14:paraId="78FE940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de garda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81441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garda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F1E93F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Art.56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75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1768/2011</w:t>
        </w:r>
      </w:hyperlink>
    </w:p>
    <w:p w14:paraId="631ED0C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57</w:t>
      </w:r>
    </w:p>
    <w:p w14:paraId="303D4E85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3AFA1C6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16"/>
          <w:szCs w:val="16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57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pct.44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2821992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58</w:t>
      </w:r>
    </w:p>
    <w:p w14:paraId="2BFE3EC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9000"/>
          <w:sz w:val="20"/>
          <w:szCs w:val="20"/>
        </w:rPr>
        <w:t xml:space="preserve"> 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BBDDB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distinct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935ABD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pct.45 din </w:t>
      </w:r>
      <w:hyperlink r:id="rId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4B0F3D3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22AB369A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"Art. 58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D5A757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</w:t>
      </w: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pct.46 din </w:t>
      </w:r>
      <w:hyperlink r:id="rId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3258D63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59</w:t>
      </w:r>
    </w:p>
    <w:p w14:paraId="151F6F4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2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un medic </w:t>
      </w:r>
      <w:proofErr w:type="spellStart"/>
      <w:r>
        <w:rPr>
          <w:rFonts w:ascii="Courier New" w:hAnsi="Courier New" w:cs="Courier New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echipei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garda.</w:t>
      </w:r>
    </w:p>
    <w:p w14:paraId="71FCA219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B0"/>
          <w:sz w:val="20"/>
          <w:szCs w:val="20"/>
        </w:rPr>
        <w:t>  Art. 60</w:t>
      </w:r>
    </w:p>
    <w:p w14:paraId="03E398D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6B180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08630B8" w14:textId="77777777" w:rsidR="00000000" w:rsidRDefault="00000000">
      <w:pPr>
        <w:pStyle w:val="NormalWeb"/>
        <w:spacing w:before="0" w:beforeAutospacing="0" w:after="0" w:afterAutospacing="0"/>
        <w:jc w:val="right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1</w:t>
      </w:r>
    </w:p>
    <w:p w14:paraId="5707CAB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0F8164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2E6F125B" w14:textId="77777777">
        <w:trPr>
          <w:divId w:val="457258561"/>
          <w:tblCellSpacing w:w="15" w:type="dxa"/>
        </w:trPr>
        <w:tc>
          <w:tcPr>
            <w:tcW w:w="1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BF8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43C70D78" w14:textId="77777777">
        <w:trPr>
          <w:divId w:val="1529373644"/>
          <w:tblCellSpacing w:w="15" w:type="dxa"/>
        </w:trPr>
        <w:tc>
          <w:tcPr>
            <w:tcW w:w="1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FA02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14:paraId="465CA06A" w14:textId="77777777" w:rsidR="00000000" w:rsidRDefault="00000000">
      <w:pPr>
        <w:divId w:val="2103838709"/>
        <w:rPr>
          <w:rFonts w:ascii="Courier New" w:eastAsia="Times New Roman" w:hAnsi="Courier New" w:cs="Courier New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3B7C9AC9" w14:textId="77777777">
        <w:trPr>
          <w:divId w:val="2103838709"/>
          <w:tblCellSpacing w:w="15" w:type="dxa"/>
        </w:trPr>
        <w:tc>
          <w:tcPr>
            <w:tcW w:w="1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EAF5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735D28E0" w14:textId="77777777">
        <w:trPr>
          <w:divId w:val="1529373644"/>
          <w:tblCellSpacing w:w="15" w:type="dxa"/>
        </w:trPr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EC6F" w14:textId="77777777" w:rsidR="00000000" w:rsidRDefault="000000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14:paraId="57F60F50" w14:textId="77777777" w:rsidR="00000000" w:rsidRDefault="00000000">
      <w:pPr>
        <w:pStyle w:val="NormalWeb"/>
        <w:spacing w:before="0" w:beforeAutospacing="0" w:after="24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pct.47 din </w:t>
      </w:r>
      <w:hyperlink r:id="rId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</w:p>
    <w:p w14:paraId="15B6464F" w14:textId="77777777" w:rsidR="00000000" w:rsidRDefault="00000000">
      <w:pPr>
        <w:pStyle w:val="NormalWeb"/>
        <w:spacing w:before="0" w:beforeAutospacing="0" w:after="0" w:afterAutospacing="0"/>
        <w:jc w:val="right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punct1"/>
          <w:rFonts w:ascii="Courier New" w:hAnsi="Courier New" w:cs="Courier New"/>
          <w:sz w:val="20"/>
          <w:szCs w:val="20"/>
        </w:rPr>
        <w:t>   </w:t>
      </w:r>
      <w:r>
        <w:rPr>
          <w:rStyle w:val="Strong"/>
          <w:rFonts w:ascii="Courier New" w:hAnsi="Courier New" w:cs="Courier New"/>
          <w:sz w:val="20"/>
          <w:szCs w:val="20"/>
        </w:rPr>
        <w:t>ANEXA Nr. 2</w:t>
      </w:r>
    </w:p>
    <w:p w14:paraId="0CB3FACD" w14:textId="77777777" w:rsidR="00000000" w:rsidRDefault="00000000">
      <w:pPr>
        <w:pStyle w:val="NormalWeb"/>
        <w:spacing w:before="0" w:beforeAutospacing="0" w:after="0" w:afterAutospacing="0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0"/>
          <w:rFonts w:ascii="Courier New" w:hAnsi="Courier New" w:cs="Courier New"/>
          <w:sz w:val="20"/>
          <w:szCs w:val="20"/>
        </w:rPr>
        <w:t>SPECIALITATI MEDICALE SI SPECIALITATI INRUDITE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0"/>
          <w:rFonts w:ascii="Courier New" w:hAnsi="Courier New" w:cs="Courier New"/>
          <w:sz w:val="20"/>
          <w:szCs w:val="20"/>
        </w:rPr>
        <w:t xml:space="preserve">in care se pot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garzi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Style w:val="ln2tparagraf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0"/>
          <w:rFonts w:ascii="Courier New" w:hAnsi="Courier New" w:cs="Courier New"/>
          <w:sz w:val="20"/>
          <w:szCs w:val="20"/>
        </w:rPr>
        <w:t>profesionala</w:t>
      </w:r>
      <w:proofErr w:type="spellEnd"/>
    </w:p>
    <w:p w14:paraId="6FA9437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8F1B6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1A339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sz w:val="20"/>
          <w:szCs w:val="20"/>
        </w:rPr>
        <w:t>   1.</w:t>
      </w:r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inrudite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ambele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sensuri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: </w:t>
      </w:r>
    </w:p>
    <w:p w14:paraId="2439785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sz w:val="20"/>
          <w:szCs w:val="20"/>
        </w:rPr>
        <w:t>   </w:t>
      </w:r>
      <w:r>
        <w:rPr>
          <w:rStyle w:val="ln2tanexa1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42421A0C" w14:textId="77777777">
        <w:trPr>
          <w:divId w:val="723681247"/>
          <w:tblCellSpacing w:w="15" w:type="dxa"/>
        </w:trPr>
        <w:tc>
          <w:tcPr>
            <w:tcW w:w="1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E8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interna:                 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gastroenterologie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diabet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zaharat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nutritie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metabolice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infectioase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geriatrie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gerontologie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sportiva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nefrologie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oncologie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pneumologie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endocrinologie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dermatovenerologie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hematologie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               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toracica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plastica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reconstructiva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neurologie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neurologie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neonatologie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cardiologie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gastroenterologie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diabet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inrudite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practica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zaharat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nutritie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metabolice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):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infectioase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             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ortopedie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pediatrica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reumatologie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                     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recuperare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fizica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balneologie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cardiaca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vaselor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vasculara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ORL:                                 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maxilo-faciala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7CEE106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sz w:val="20"/>
          <w:szCs w:val="20"/>
        </w:rPr>
        <w:t>   2.</w:t>
      </w:r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inrudite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: </w:t>
      </w:r>
    </w:p>
    <w:p w14:paraId="53F83BA6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sz w:val="20"/>
          <w:szCs w:val="20"/>
        </w:rPr>
        <w:t>   </w:t>
      </w:r>
      <w:r>
        <w:rPr>
          <w:rStyle w:val="ln2tanexa1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9"/>
      </w:tblGrid>
      <w:tr w:rsidR="00000000" w14:paraId="48C9B740" w14:textId="77777777">
        <w:trPr>
          <w:divId w:val="255790730"/>
          <w:tblCellSpacing w:w="15" w:type="dxa"/>
        </w:trPr>
        <w:tc>
          <w:tcPr>
            <w:tcW w:w="1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2F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chirurgie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             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ortopedie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traumatologie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   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ATI:                            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</w:t>
            </w:r>
          </w:p>
        </w:tc>
      </w:tr>
    </w:tbl>
    <w:p w14:paraId="7D87EAE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sz w:val="20"/>
          <w:szCs w:val="20"/>
        </w:rPr>
        <w:t>   3.</w:t>
      </w:r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garda se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: </w:t>
      </w:r>
    </w:p>
    <w:p w14:paraId="624B0218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neurochirurgie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729C47D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oftalmologie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707C8C8B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7528AC80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. </w:t>
      </w:r>
    </w:p>
    <w:p w14:paraId="346E9C0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sz w:val="20"/>
          <w:szCs w:val="20"/>
        </w:rPr>
        <w:t>   4.</w:t>
      </w:r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garda se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ln2tlinie"/>
          <w:rFonts w:ascii="Courier New" w:hAnsi="Courier New" w:cs="Courier New"/>
          <w:sz w:val="20"/>
          <w:szCs w:val="20"/>
        </w:rPr>
        <w:t xml:space="preserve">: </w:t>
      </w:r>
    </w:p>
    <w:p w14:paraId="1264267D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radiologie-imagistica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27254581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5BE83343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; </w:t>
      </w:r>
    </w:p>
    <w:p w14:paraId="76038387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ln2linie0"/>
          <w:rFonts w:ascii="Courier New" w:hAnsi="Courier New" w:cs="Courier New"/>
          <w:sz w:val="20"/>
          <w:szCs w:val="20"/>
        </w:rPr>
        <w:t>   -</w:t>
      </w:r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nie0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linie0"/>
          <w:rFonts w:ascii="Courier New" w:hAnsi="Courier New" w:cs="Courier New"/>
          <w:sz w:val="20"/>
          <w:szCs w:val="20"/>
        </w:rPr>
        <w:t xml:space="preserve">. </w:t>
      </w:r>
    </w:p>
    <w:p w14:paraId="7FD9CB5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"5.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Facultatea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15B188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pct.48 din </w:t>
      </w:r>
      <w:hyperlink r:id="rId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7EC8F557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6.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E7905E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pct.48 din </w:t>
      </w:r>
      <w:hyperlink r:id="rId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03E5A16E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6EB954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C8801F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E7C602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6DA3FCAA" w14:textId="77777777" w:rsidR="00000000" w:rsidRDefault="00000000">
      <w:pPr>
        <w:pStyle w:val="NormalWeb"/>
        <w:jc w:val="right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NR.3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regulament</w:t>
      </w:r>
      <w:proofErr w:type="spellEnd"/>
    </w:p>
    <w:p w14:paraId="4720F09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55BAE90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CASA TERITORIALA DE PENSII </w:t>
      </w:r>
    </w:p>
    <w:p w14:paraId="7E8AD4BC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CABINETUL DE EXPERTIZA MEDICALA A CAPACITATII DE MUNCA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Nr. ............../................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</w:t>
      </w:r>
    </w:p>
    <w:p w14:paraId="2F1021AA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8E849DB" w14:textId="77777777" w:rsidR="00000000" w:rsidRDefault="00000000">
      <w:pPr>
        <w:pStyle w:val="NormalWeb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CERTIFICAT MEDICAL ASUPRA CAPACITATII DE MUNCA</w:t>
      </w:r>
    </w:p>
    <w:p w14:paraId="22661AE5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2228FD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2F52457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dr. ......................................,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astazi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......................................, pe dl/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..........................., CNP 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.........................., str. .............................. nr. 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la ......................................................., 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Diagnostic clinic (cod CIM 10) 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Diagnostic functional 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</w:t>
      </w:r>
    </w:p>
    <w:p w14:paraId="517FF366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......................................................................................</w:t>
      </w:r>
    </w:p>
    <w:p w14:paraId="34A96912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......................................................................................</w:t>
      </w:r>
    </w:p>
    <w:p w14:paraId="6230A949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</w:t>
      </w:r>
    </w:p>
    <w:p w14:paraId="7FDB35E0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7AEC2D8" w14:textId="77777777" w:rsidR="00000000" w:rsidRDefault="00000000">
      <w:pPr>
        <w:pStyle w:val="NormalWeb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675A4AC" w14:textId="77777777" w:rsidR="00000000" w:rsidRDefault="00000000">
      <w:pPr>
        <w:pStyle w:val="NormalWeb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</w:p>
    <w:p w14:paraId="5CA36A3D" w14:textId="38C31527" w:rsidR="00000000" w:rsidRDefault="00000000" w:rsidP="0047792E">
      <w:pPr>
        <w:pStyle w:val="NormalWeb"/>
        <w:jc w:val="center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.......................................  </w:t>
      </w:r>
    </w:p>
    <w:p w14:paraId="042F8D0A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nr.3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pct.49 din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1375/2016</w:t>
        </w:r>
      </w:hyperlink>
    </w:p>
    <w:p w14:paraId="2F427B2C" w14:textId="77777777" w:rsidR="00000000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7C05DA" w14:textId="77777777" w:rsidR="004A3309" w:rsidRDefault="00000000">
      <w:pPr>
        <w:pStyle w:val="NormalWeb"/>
        <w:spacing w:before="0" w:beforeAutospacing="0" w:after="0" w:afterAutospacing="0"/>
        <w:divId w:val="1529373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4A3309" w:rsidSect="0047792E">
      <w:footerReference w:type="default" r:id="rId83"/>
      <w:pgSz w:w="12240" w:h="15840"/>
      <w:pgMar w:top="709" w:right="474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FD67" w14:textId="77777777" w:rsidR="004A3309" w:rsidRDefault="004A3309" w:rsidP="0047792E">
      <w:pPr>
        <w:spacing w:after="0" w:line="240" w:lineRule="auto"/>
      </w:pPr>
      <w:r>
        <w:separator/>
      </w:r>
    </w:p>
  </w:endnote>
  <w:endnote w:type="continuationSeparator" w:id="0">
    <w:p w14:paraId="6D142E83" w14:textId="77777777" w:rsidR="004A3309" w:rsidRDefault="004A3309" w:rsidP="0047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156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111A2" w14:textId="304E0FA0" w:rsidR="0047792E" w:rsidRDefault="004779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1A4A0" w14:textId="77777777" w:rsidR="0047792E" w:rsidRDefault="00477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D13E" w14:textId="77777777" w:rsidR="004A3309" w:rsidRDefault="004A3309" w:rsidP="0047792E">
      <w:pPr>
        <w:spacing w:after="0" w:line="240" w:lineRule="auto"/>
      </w:pPr>
      <w:r>
        <w:separator/>
      </w:r>
    </w:p>
  </w:footnote>
  <w:footnote w:type="continuationSeparator" w:id="0">
    <w:p w14:paraId="2079EC64" w14:textId="77777777" w:rsidR="004A3309" w:rsidRDefault="004A3309" w:rsidP="0047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6A9"/>
    <w:rsid w:val="002A36A9"/>
    <w:rsid w:val="0047792E"/>
    <w:rsid w:val="004A3309"/>
    <w:rsid w:val="0056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6EEB9"/>
  <w15:docId w15:val="{55A54943-52C2-418D-A419-50A1CA3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ln2tarticol">
    <w:name w:val="ln2tarticol"/>
    <w:basedOn w:val="DefaultParagraphFont"/>
  </w:style>
  <w:style w:type="character" w:customStyle="1" w:styleId="ln2tparagraf">
    <w:name w:val="ln2tparagraf"/>
    <w:basedOn w:val="DefaultParagraphFont"/>
  </w:style>
  <w:style w:type="character" w:customStyle="1" w:styleId="ln2paragraf1">
    <w:name w:val="ln2paragraf1"/>
    <w:basedOn w:val="DefaultParagraphFont"/>
  </w:style>
  <w:style w:type="character" w:customStyle="1" w:styleId="ln2tabel1">
    <w:name w:val="ln2tabel1"/>
    <w:basedOn w:val="DefaultParagraphFont"/>
  </w:style>
  <w:style w:type="character" w:customStyle="1" w:styleId="ln2tparagraf0">
    <w:name w:val="ln2tparagraf0"/>
    <w:basedOn w:val="DefaultParagraphFont"/>
  </w:style>
  <w:style w:type="character" w:customStyle="1" w:styleId="ln2paragraf">
    <w:name w:val="ln2paragraf"/>
    <w:basedOn w:val="DefaultParagraphFont"/>
  </w:style>
  <w:style w:type="character" w:customStyle="1" w:styleId="ln2anexa">
    <w:name w:val="ln2anexa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n2ttabel">
    <w:name w:val="ln2ttabel"/>
    <w:basedOn w:val="DefaultParagraphFont"/>
  </w:style>
  <w:style w:type="character" w:customStyle="1" w:styleId="ln2anexa1">
    <w:name w:val="ln2anexa1"/>
    <w:basedOn w:val="DefaultParagraphFont"/>
  </w:style>
  <w:style w:type="character" w:customStyle="1" w:styleId="ln2tanexa1">
    <w:name w:val="ln2tanexa1"/>
    <w:basedOn w:val="DefaultParagraphFont"/>
  </w:style>
  <w:style w:type="character" w:customStyle="1" w:styleId="ln2punct1">
    <w:name w:val="ln2punct1"/>
    <w:basedOn w:val="DefaultParagraphFont"/>
  </w:style>
  <w:style w:type="character" w:customStyle="1" w:styleId="ln2linie">
    <w:name w:val="ln2linie"/>
    <w:basedOn w:val="DefaultParagraphFont"/>
  </w:style>
  <w:style w:type="character" w:customStyle="1" w:styleId="ln2tlinie">
    <w:name w:val="ln2tlinie"/>
    <w:basedOn w:val="DefaultParagraphFont"/>
  </w:style>
  <w:style w:type="character" w:customStyle="1" w:styleId="ln2linie0">
    <w:name w:val="ln2linie0"/>
    <w:basedOn w:val="DefaultParagraphFont"/>
  </w:style>
  <w:style w:type="character" w:customStyle="1" w:styleId="ln2tlinie0">
    <w:name w:val="ln2tlinie0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47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2E"/>
  </w:style>
  <w:style w:type="paragraph" w:styleId="Footer">
    <w:name w:val="footer"/>
    <w:basedOn w:val="Normal"/>
    <w:link w:val="FooterChar"/>
    <w:uiPriority w:val="99"/>
    <w:unhideWhenUsed/>
    <w:rsid w:val="0047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3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gram-legislatie.ro/view/13750512.16-rJtTzfShqEM" TargetMode="External"/><Relationship Id="rId21" Type="http://schemas.openxmlformats.org/officeDocument/2006/relationships/hyperlink" Target="https://program-legislatie.ro/view/13750512.16-rJtTzfShqEM" TargetMode="External"/><Relationship Id="rId42" Type="http://schemas.openxmlformats.org/officeDocument/2006/relationships/hyperlink" Target="https://program-legislatie.ro/view/13750512.16-rJtTzfShqEM" TargetMode="External"/><Relationship Id="rId47" Type="http://schemas.openxmlformats.org/officeDocument/2006/relationships/hyperlink" Target="https://program-legislatie.ro/view/04760512.20-S1veVdt3GU8" TargetMode="External"/><Relationship Id="rId63" Type="http://schemas.openxmlformats.org/officeDocument/2006/relationships/hyperlink" Target="https://program-legislatie.ro/view/13750512.16-rJtTzfShqEM" TargetMode="External"/><Relationship Id="rId68" Type="http://schemas.openxmlformats.org/officeDocument/2006/relationships/hyperlink" Target="https://program-legislatie.ro/view/13750512.16-rJtTzfShqEM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program-legislatie.ro/view/13750512.16-rJtTzfShqEM" TargetMode="External"/><Relationship Id="rId11" Type="http://schemas.openxmlformats.org/officeDocument/2006/relationships/hyperlink" Target="https://program-legislatie.ro/view/13750512.16-rJtTzfShqEM" TargetMode="External"/><Relationship Id="rId32" Type="http://schemas.openxmlformats.org/officeDocument/2006/relationships/hyperlink" Target="https://program-legislatie.ro/view/13750512.16-rJtTzfShqEM" TargetMode="External"/><Relationship Id="rId37" Type="http://schemas.openxmlformats.org/officeDocument/2006/relationships/hyperlink" Target="https://program-legislatie.ro/view/13750512.16-rJtTzfShqEM" TargetMode="External"/><Relationship Id="rId53" Type="http://schemas.openxmlformats.org/officeDocument/2006/relationships/hyperlink" Target="https://program-legislatie.ro/view/13750512.16-rJtTzfShqEM" TargetMode="External"/><Relationship Id="rId58" Type="http://schemas.openxmlformats.org/officeDocument/2006/relationships/hyperlink" Target="https://program-legislatie.ro/view/10670512.12-B1W-ge1BnqVf" TargetMode="External"/><Relationship Id="rId74" Type="http://schemas.openxmlformats.org/officeDocument/2006/relationships/hyperlink" Target="https://program-legislatie.ro/view/14980512.04-rkYblBoV25VG" TargetMode="External"/><Relationship Id="rId79" Type="http://schemas.openxmlformats.org/officeDocument/2006/relationships/hyperlink" Target="https://program-legislatie.ro/view/13750512.16-rJtTzfShqEM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program-legislatie.ro/view/10670512.12-B1W-ge1BnqVf" TargetMode="External"/><Relationship Id="rId14" Type="http://schemas.openxmlformats.org/officeDocument/2006/relationships/hyperlink" Target="https://program-legislatie.ro/view/10670512.12-B1W-ge1BnqVf" TargetMode="External"/><Relationship Id="rId22" Type="http://schemas.openxmlformats.org/officeDocument/2006/relationships/hyperlink" Target="https://program-legislatie.ro/view/13750512.16-rJtTzfShqEM" TargetMode="External"/><Relationship Id="rId27" Type="http://schemas.openxmlformats.org/officeDocument/2006/relationships/hyperlink" Target="https://program-legislatie.ro/view/13750512.16-rJtTzfShqEM" TargetMode="External"/><Relationship Id="rId30" Type="http://schemas.openxmlformats.org/officeDocument/2006/relationships/hyperlink" Target="https://program-legislatie.ro/view/13750512.16-rJtTzfShqEM" TargetMode="External"/><Relationship Id="rId35" Type="http://schemas.openxmlformats.org/officeDocument/2006/relationships/hyperlink" Target="https://program-legislatie.ro/view/13750512.16-rJtTzfShqEM" TargetMode="External"/><Relationship Id="rId43" Type="http://schemas.openxmlformats.org/officeDocument/2006/relationships/hyperlink" Target="https://program-legislatie.ro/view/13750512.16-rJtTzfShqEM" TargetMode="External"/><Relationship Id="rId48" Type="http://schemas.openxmlformats.org/officeDocument/2006/relationships/hyperlink" Target="https://program-legislatie.ro/view/16280512.20-HJYWhuY9HP" TargetMode="External"/><Relationship Id="rId56" Type="http://schemas.openxmlformats.org/officeDocument/2006/relationships/hyperlink" Target="https://program-legislatie.ro/view/13750512.16-rJtTzfShqEM" TargetMode="External"/><Relationship Id="rId64" Type="http://schemas.openxmlformats.org/officeDocument/2006/relationships/hyperlink" Target="https://program-legislatie.ro/view/17680512.11-rJjcRE3cVG" TargetMode="External"/><Relationship Id="rId69" Type="http://schemas.openxmlformats.org/officeDocument/2006/relationships/hyperlink" Target="https://program-legislatie.ro/view/06550512.05-rJX7YsN29Ef" TargetMode="External"/><Relationship Id="rId77" Type="http://schemas.openxmlformats.org/officeDocument/2006/relationships/hyperlink" Target="https://program-legislatie.ro/view/13750512.16-rJtTzfShqEM" TargetMode="External"/><Relationship Id="rId8" Type="http://schemas.openxmlformats.org/officeDocument/2006/relationships/hyperlink" Target="https://program-legislatie.ro/view/13750512.16-rJtTzfShqEM" TargetMode="External"/><Relationship Id="rId51" Type="http://schemas.openxmlformats.org/officeDocument/2006/relationships/hyperlink" Target="https://program-legislatie.ro/view/13750512.16-rJtTzfShqEM" TargetMode="External"/><Relationship Id="rId72" Type="http://schemas.openxmlformats.org/officeDocument/2006/relationships/hyperlink" Target="https://program-legislatie.ro/view/13750512.16-rJtTzfShqEM" TargetMode="External"/><Relationship Id="rId80" Type="http://schemas.openxmlformats.org/officeDocument/2006/relationships/hyperlink" Target="https://program-legislatie.ro/view/13750512.16-rJtTzfShqE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rogram-legislatie.ro/view/13750512.16-rJtTzfShqEM" TargetMode="External"/><Relationship Id="rId17" Type="http://schemas.openxmlformats.org/officeDocument/2006/relationships/hyperlink" Target="https://program-legislatie.ro/view/13750512.16-rJtTzfShqEM" TargetMode="External"/><Relationship Id="rId25" Type="http://schemas.openxmlformats.org/officeDocument/2006/relationships/hyperlink" Target="https://program-legislatie.ro/view/13750512.16-rJtTzfShqEM" TargetMode="External"/><Relationship Id="rId33" Type="http://schemas.openxmlformats.org/officeDocument/2006/relationships/hyperlink" Target="https://program-legislatie.ro/view/13750512.16-rJtTzfShqEM" TargetMode="External"/><Relationship Id="rId38" Type="http://schemas.openxmlformats.org/officeDocument/2006/relationships/hyperlink" Target="https://program-legislatie.ro/view/10670512.12-B1W-ge1BnqVf" TargetMode="External"/><Relationship Id="rId46" Type="http://schemas.openxmlformats.org/officeDocument/2006/relationships/hyperlink" Target="https://program-legislatie.ro/view/13750512.16-rJtTzfShqEM" TargetMode="External"/><Relationship Id="rId59" Type="http://schemas.openxmlformats.org/officeDocument/2006/relationships/hyperlink" Target="https://program-legislatie.ro/view/13750512.16-rJtTzfShqEM" TargetMode="External"/><Relationship Id="rId67" Type="http://schemas.openxmlformats.org/officeDocument/2006/relationships/hyperlink" Target="https://program-legislatie.ro/view/13750512.16-rJtTzfShqEM" TargetMode="External"/><Relationship Id="rId20" Type="http://schemas.openxmlformats.org/officeDocument/2006/relationships/hyperlink" Target="https://program-legislatie.ro/view/13750512.16-rJtTzfShqEM" TargetMode="External"/><Relationship Id="rId41" Type="http://schemas.openxmlformats.org/officeDocument/2006/relationships/hyperlink" Target="https://program-legislatie.ro/view/13750512.16-rJtTzfShqEM" TargetMode="External"/><Relationship Id="rId54" Type="http://schemas.openxmlformats.org/officeDocument/2006/relationships/hyperlink" Target="https://program-legislatie.ro/view/13750512.16-rJtTzfShqEM" TargetMode="External"/><Relationship Id="rId62" Type="http://schemas.openxmlformats.org/officeDocument/2006/relationships/hyperlink" Target="https://program-legislatie.ro/view/05930512.17-ryyicfB35VM" TargetMode="External"/><Relationship Id="rId70" Type="http://schemas.openxmlformats.org/officeDocument/2006/relationships/hyperlink" Target="https://program-legislatie.ro/view/13750512.16-rJtTzfShqEM" TargetMode="External"/><Relationship Id="rId75" Type="http://schemas.openxmlformats.org/officeDocument/2006/relationships/hyperlink" Target="https://program-legislatie.ro/view/17680512.11-rJjcRE3cVG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7430203.03-rkrXxyg725EM" TargetMode="External"/><Relationship Id="rId15" Type="http://schemas.openxmlformats.org/officeDocument/2006/relationships/hyperlink" Target="https://program-legislatie.ro/view/13750512.16-rJtTzfShqEM" TargetMode="External"/><Relationship Id="rId23" Type="http://schemas.openxmlformats.org/officeDocument/2006/relationships/hyperlink" Target="https://program-legislatie.ro/view/13750512.16-rJtTzfShqEM" TargetMode="External"/><Relationship Id="rId28" Type="http://schemas.openxmlformats.org/officeDocument/2006/relationships/hyperlink" Target="https://program-legislatie.ro/view/13750512.16-rJtTzfShqEM" TargetMode="External"/><Relationship Id="rId36" Type="http://schemas.openxmlformats.org/officeDocument/2006/relationships/hyperlink" Target="https://program-legislatie.ro/view/13750512.16-rJtTzfShqEM" TargetMode="External"/><Relationship Id="rId49" Type="http://schemas.openxmlformats.org/officeDocument/2006/relationships/hyperlink" Target="https://program-legislatie.ro/view/10670512.12-B1W-ge1BnqVf" TargetMode="External"/><Relationship Id="rId57" Type="http://schemas.openxmlformats.org/officeDocument/2006/relationships/hyperlink" Target="https://program-legislatie.ro/view/17680512.11-rJjcRE3cVG" TargetMode="External"/><Relationship Id="rId10" Type="http://schemas.openxmlformats.org/officeDocument/2006/relationships/hyperlink" Target="https://program-legislatie.ro/view/13750512.16-rJtTzfShqEM" TargetMode="External"/><Relationship Id="rId31" Type="http://schemas.openxmlformats.org/officeDocument/2006/relationships/hyperlink" Target="https://program-legislatie.ro/view/13750512.16-rJtTzfShqEM" TargetMode="External"/><Relationship Id="rId44" Type="http://schemas.openxmlformats.org/officeDocument/2006/relationships/hyperlink" Target="https://program-legislatie.ro/view/13750512.16-rJtTzfShqEM" TargetMode="External"/><Relationship Id="rId52" Type="http://schemas.openxmlformats.org/officeDocument/2006/relationships/hyperlink" Target="https://program-legislatie.ro/view/05560512.09-r1WuU6435Vz" TargetMode="External"/><Relationship Id="rId60" Type="http://schemas.openxmlformats.org/officeDocument/2006/relationships/hyperlink" Target="https://program-legislatie.ro/view/13750512.16-rJtTzfShqEM" TargetMode="External"/><Relationship Id="rId65" Type="http://schemas.openxmlformats.org/officeDocument/2006/relationships/hyperlink" Target="https://program-legislatie.ro/view/13750512.16-rJtTzfShqEM" TargetMode="External"/><Relationship Id="rId73" Type="http://schemas.openxmlformats.org/officeDocument/2006/relationships/hyperlink" Target="https://program-legislatie.ro/view/01241303.98-Hkxte5Bh9VG" TargetMode="External"/><Relationship Id="rId78" Type="http://schemas.openxmlformats.org/officeDocument/2006/relationships/hyperlink" Target="https://program-legislatie.ro/view/13750512.16-rJtTzfShqEM" TargetMode="External"/><Relationship Id="rId81" Type="http://schemas.openxmlformats.org/officeDocument/2006/relationships/hyperlink" Target="https://program-legislatie.ro/view/13750512.16-rJtTzfShqE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13750512.16-rJtTzfShqEM" TargetMode="External"/><Relationship Id="rId13" Type="http://schemas.openxmlformats.org/officeDocument/2006/relationships/hyperlink" Target="https://program-legislatie.ro/view/13750512.16-rJtTzfShqEM" TargetMode="External"/><Relationship Id="rId18" Type="http://schemas.openxmlformats.org/officeDocument/2006/relationships/hyperlink" Target="https://program-legislatie.ro/view/13750512.16-rJtTzfShqEM" TargetMode="External"/><Relationship Id="rId39" Type="http://schemas.openxmlformats.org/officeDocument/2006/relationships/hyperlink" Target="https://program-legislatie.ro/view/06550512.05-rJX7YsN29Ef" TargetMode="External"/><Relationship Id="rId34" Type="http://schemas.openxmlformats.org/officeDocument/2006/relationships/hyperlink" Target="https://program-legislatie.ro/view/13750512.16-rJtTzfShqEM" TargetMode="External"/><Relationship Id="rId50" Type="http://schemas.openxmlformats.org/officeDocument/2006/relationships/hyperlink" Target="https://program-legislatie.ro/view/10670512.12-B1W-ge1BnqVf" TargetMode="External"/><Relationship Id="rId55" Type="http://schemas.openxmlformats.org/officeDocument/2006/relationships/hyperlink" Target="https://program-legislatie.ro/view/13750512.16-rJtTzfShqEM" TargetMode="External"/><Relationship Id="rId76" Type="http://schemas.openxmlformats.org/officeDocument/2006/relationships/hyperlink" Target="https://program-legislatie.ro/view/13750512.16-rJtTzfShqEM" TargetMode="External"/><Relationship Id="rId7" Type="http://schemas.openxmlformats.org/officeDocument/2006/relationships/hyperlink" Target="https://program-legislatie.ro/view/13750512.16-rJtTzfShqEM" TargetMode="External"/><Relationship Id="rId71" Type="http://schemas.openxmlformats.org/officeDocument/2006/relationships/hyperlink" Target="https://program-legislatie.ro/view/13750512.16-rJtTzfShqE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13750512.16-rJtTzfShqEM" TargetMode="External"/><Relationship Id="rId24" Type="http://schemas.openxmlformats.org/officeDocument/2006/relationships/hyperlink" Target="https://program-legislatie.ro/view/13750512.16-rJtTzfShqEM" TargetMode="External"/><Relationship Id="rId40" Type="http://schemas.openxmlformats.org/officeDocument/2006/relationships/hyperlink" Target="https://program-legislatie.ro/view/00390512.08-r1vt3hN2cVM" TargetMode="External"/><Relationship Id="rId45" Type="http://schemas.openxmlformats.org/officeDocument/2006/relationships/hyperlink" Target="https://program-legislatie.ro/view/13750512.16-rJtTzfShqEM" TargetMode="External"/><Relationship Id="rId66" Type="http://schemas.openxmlformats.org/officeDocument/2006/relationships/hyperlink" Target="https://program-legislatie.ro/view/13750512.16-rJtTzfShqEM" TargetMode="External"/><Relationship Id="rId61" Type="http://schemas.openxmlformats.org/officeDocument/2006/relationships/hyperlink" Target="https://program-legislatie.ro/view/13750512.16-rJtTzfShqEM" TargetMode="External"/><Relationship Id="rId82" Type="http://schemas.openxmlformats.org/officeDocument/2006/relationships/hyperlink" Target="https://program-legislatie.ro/view/13750512.16-rJtTzfShq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9116</Words>
  <Characters>51963</Characters>
  <Application>Microsoft Office Word</Application>
  <DocSecurity>0</DocSecurity>
  <Lines>433</Lines>
  <Paragraphs>121</Paragraphs>
  <ScaleCrop>false</ScaleCrop>
  <Company/>
  <LinksUpToDate>false</LinksUpToDate>
  <CharactersWithSpaces>60958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2</cp:revision>
  <dcterms:created xsi:type="dcterms:W3CDTF">2025-04-02T12:19:00Z</dcterms:created>
  <dcterms:modified xsi:type="dcterms:W3CDTF">2025-04-02T12:20:00Z</dcterms:modified>
</cp:coreProperties>
</file>