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CE4A9" w14:textId="77777777" w:rsidR="00000000" w:rsidRDefault="00000000">
      <w:pPr>
        <w:pStyle w:val="NormalWeb"/>
        <w:spacing w:before="0" w:beforeAutospacing="0" w:after="0" w:afterAutospacing="0"/>
        <w:divId w:val="1638218246"/>
        <w:rPr>
          <w:rFonts w:ascii="Courier New" w:hAnsi="Courier New" w:cs="Courier New"/>
          <w:sz w:val="20"/>
          <w:szCs w:val="20"/>
          <w14:ligatures w14:val="none"/>
        </w:rPr>
      </w:pPr>
      <w:r>
        <w:rPr>
          <w:rFonts w:ascii="Courier New" w:hAnsi="Courier New" w:cs="Courier New"/>
          <w:sz w:val="20"/>
          <w:szCs w:val="20"/>
        </w:rPr>
        <w:t>M.Of.Nr.387 din 7 mai 2018                    </w:t>
      </w:r>
    </w:p>
    <w:p w14:paraId="79CD144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SECRETARIATUL GENERAL AL GUVERNULUI</w:t>
      </w:r>
    </w:p>
    <w:p w14:paraId="4B8F4BB2"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357C128"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6899FF09"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ORDIN Nr.600</w:t>
      </w:r>
      <w:r>
        <w:rPr>
          <w:rFonts w:ascii="Courier New" w:hAnsi="Courier New" w:cs="Courier New"/>
          <w:b/>
          <w:bCs/>
          <w:sz w:val="20"/>
          <w:szCs w:val="20"/>
        </w:rPr>
        <w:br/>
      </w:r>
      <w:r>
        <w:rPr>
          <w:rStyle w:val="Strong"/>
          <w:rFonts w:ascii="Courier New" w:hAnsi="Courier New" w:cs="Courier New"/>
          <w:sz w:val="20"/>
          <w:szCs w:val="20"/>
        </w:rPr>
        <w:t xml:space="preserve">privind aprobarea Codului controlului </w:t>
      </w:r>
    </w:p>
    <w:p w14:paraId="76D9DE7F"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intern managerial al entitatilor publice</w:t>
      </w:r>
    </w:p>
    <w:p w14:paraId="1F39B35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In temeiul art. 5 alin. (2</w:t>
      </w:r>
      <w:r>
        <w:rPr>
          <w:rFonts w:ascii="Courier New" w:hAnsi="Courier New" w:cs="Courier New"/>
          <w:sz w:val="20"/>
          <w:szCs w:val="20"/>
          <w:vertAlign w:val="superscript"/>
        </w:rPr>
        <w:t>1</w:t>
      </w:r>
      <w:r>
        <w:rPr>
          <w:rFonts w:ascii="Courier New" w:hAnsi="Courier New" w:cs="Courier New"/>
          <w:sz w:val="20"/>
          <w:szCs w:val="20"/>
        </w:rPr>
        <w:t xml:space="preserve">) din Ordonanta Guvernului </w:t>
      </w:r>
      <w:hyperlink r:id="rId6"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 al art. 11 alin. (5) din Ordonanta de urgenta a Guvernului </w:t>
      </w:r>
      <w:hyperlink r:id="rId7"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8" w:history="1">
        <w:r>
          <w:rPr>
            <w:rStyle w:val="Hyperlink"/>
            <w:rFonts w:ascii="Courier New" w:hAnsi="Courier New" w:cs="Courier New"/>
            <w:sz w:val="20"/>
            <w:szCs w:val="20"/>
          </w:rPr>
          <w:t>nr. 174/2015</w:t>
        </w:r>
      </w:hyperlink>
      <w:r>
        <w:rPr>
          <w:rFonts w:ascii="Courier New" w:hAnsi="Courier New" w:cs="Courier New"/>
          <w:sz w:val="20"/>
          <w:szCs w:val="20"/>
        </w:rPr>
        <w:t xml:space="preserve">, cu modificarile ulterioare, si al art. 6 alin. (5) din Hotararea Guvernului </w:t>
      </w:r>
      <w:hyperlink r:id="rId9" w:history="1">
        <w:r>
          <w:rPr>
            <w:rStyle w:val="Hyperlink"/>
            <w:rFonts w:ascii="Courier New" w:hAnsi="Courier New" w:cs="Courier New"/>
            <w:sz w:val="20"/>
            <w:szCs w:val="20"/>
          </w:rPr>
          <w:t>nr. 21/2017</w:t>
        </w:r>
      </w:hyperlink>
      <w:r>
        <w:rPr>
          <w:rFonts w:ascii="Courier New" w:hAnsi="Courier New" w:cs="Courier New"/>
          <w:sz w:val="20"/>
          <w:szCs w:val="20"/>
        </w:rPr>
        <w:t xml:space="preserve"> privind organizarea, functionarea si atributiile Secretariatului General al Guvernului, cu modificarile si completarile ulterioare,</w:t>
      </w:r>
    </w:p>
    <w:p w14:paraId="03A2A8C4" w14:textId="77777777" w:rsidR="00000000" w:rsidRDefault="00000000">
      <w:pPr>
        <w:pStyle w:val="NormalWeb"/>
        <w:spacing w:before="0" w:beforeAutospacing="0" w:after="240" w:afterAutospacing="0"/>
        <w:divId w:val="1638218246"/>
        <w:rPr>
          <w:rFonts w:ascii="Courier New" w:hAnsi="Courier New" w:cs="Courier New"/>
          <w:sz w:val="20"/>
          <w:szCs w:val="20"/>
        </w:rPr>
      </w:pPr>
      <w:r>
        <w:rPr>
          <w:rFonts w:ascii="Courier New" w:hAnsi="Courier New" w:cs="Courier New"/>
          <w:sz w:val="20"/>
          <w:szCs w:val="20"/>
        </w:rPr>
        <w:br/>
        <w:t xml:space="preserve">   </w:t>
      </w:r>
      <w:r>
        <w:rPr>
          <w:rFonts w:ascii="Courier New" w:hAnsi="Courier New" w:cs="Courier New"/>
          <w:b/>
          <w:bCs/>
          <w:sz w:val="20"/>
          <w:szCs w:val="20"/>
        </w:rPr>
        <w:t>secretarul general al Guvernului</w:t>
      </w:r>
      <w:r>
        <w:rPr>
          <w:rFonts w:ascii="Courier New" w:hAnsi="Courier New" w:cs="Courier New"/>
          <w:sz w:val="20"/>
          <w:szCs w:val="20"/>
        </w:rPr>
        <w:t xml:space="preserve"> emite prezentul ordin.</w:t>
      </w:r>
    </w:p>
    <w:p w14:paraId="1231209A" w14:textId="77777777" w:rsidR="00000000" w:rsidRDefault="00000000">
      <w:pPr>
        <w:pStyle w:val="NormalWeb"/>
        <w:spacing w:before="0" w:beforeAutospacing="0" w:after="0" w:afterAutospacing="0"/>
        <w:divId w:val="1638218246"/>
        <w:rPr>
          <w:rFonts w:ascii="Courier New" w:hAnsi="Courier New" w:cs="Courier New"/>
          <w:sz w:val="20"/>
          <w:szCs w:val="20"/>
        </w:rPr>
      </w:pPr>
      <w:r>
        <w:rPr>
          <w:rStyle w:val="Strong"/>
          <w:rFonts w:ascii="Courier New" w:hAnsi="Courier New" w:cs="Courier New"/>
          <w:sz w:val="20"/>
          <w:szCs w:val="20"/>
        </w:rPr>
        <w:t xml:space="preserve">   Art. 1. </w:t>
      </w:r>
      <w:r>
        <w:rPr>
          <w:rFonts w:ascii="Courier New" w:hAnsi="Courier New" w:cs="Courier New"/>
          <w:sz w:val="20"/>
          <w:szCs w:val="20"/>
        </w:rPr>
        <w:t>– Se aproba Codul controlului intern managerial al entitatilor publice, cuprinzand standardele de control intern managerial, prevazut in anexa care face parte integranta din prezentul ordin.</w:t>
      </w:r>
      <w:r>
        <w:rPr>
          <w:rFonts w:ascii="Courier New" w:hAnsi="Courier New" w:cs="Courier New"/>
          <w:sz w:val="20"/>
          <w:szCs w:val="20"/>
        </w:rPr>
        <w:br/>
      </w:r>
      <w:r>
        <w:rPr>
          <w:rStyle w:val="Strong"/>
          <w:rFonts w:ascii="Courier New" w:hAnsi="Courier New" w:cs="Courier New"/>
          <w:sz w:val="20"/>
          <w:szCs w:val="20"/>
        </w:rPr>
        <w:t xml:space="preserve">   Art. 2. - </w:t>
      </w:r>
      <w:r>
        <w:rPr>
          <w:rFonts w:ascii="Courier New" w:hAnsi="Courier New" w:cs="Courier New"/>
          <w:sz w:val="20"/>
          <w:szCs w:val="20"/>
        </w:rPr>
        <w:t>Conducatorul fiecarei entitati publice dispune, tinand cont de particularitatile cadrului legal de organizare si de functionare, precum si de standardele de control intern managerial, masuri necesare pentru implementarea si dezvoltarea sistemului de control intern managerial.</w:t>
      </w:r>
      <w:r>
        <w:rPr>
          <w:rFonts w:ascii="Courier New" w:hAnsi="Courier New" w:cs="Courier New"/>
          <w:sz w:val="20"/>
          <w:szCs w:val="20"/>
        </w:rPr>
        <w:br/>
      </w:r>
      <w:r>
        <w:rPr>
          <w:rStyle w:val="Strong"/>
          <w:rFonts w:ascii="Courier New" w:hAnsi="Courier New" w:cs="Courier New"/>
          <w:sz w:val="20"/>
          <w:szCs w:val="20"/>
        </w:rPr>
        <w:t xml:space="preserve">   Art. 3. - </w:t>
      </w:r>
      <w:r>
        <w:rPr>
          <w:rFonts w:ascii="Courier New" w:hAnsi="Courier New" w:cs="Courier New"/>
          <w:sz w:val="20"/>
          <w:szCs w:val="20"/>
        </w:rPr>
        <w:t>(1) In vederea monitorizarii, coordonarii si indrumarii metodologice a implementarii si dezvoltarii sistemului de control intern managerial, conducatorul entitatii publice constituie, prin act de decizie interna, o structura cu atributii in acest sens, denumita Comisia de monitorizare.</w:t>
      </w:r>
      <w:r>
        <w:rPr>
          <w:rFonts w:ascii="Courier New" w:hAnsi="Courier New" w:cs="Courier New"/>
          <w:sz w:val="20"/>
          <w:szCs w:val="20"/>
        </w:rPr>
        <w:br/>
        <w:t>   (2) Comisia de monitorizare cuprinde conducatorii compartimentelor incluse in primul nivel de conducere din structura organizatorica a entitatii publice, cu exceptia compartimentului de audit public intern; in cazul entitatilor publice locale care nu au o structura organizatorica dezvoltata, Comisia de monitorizare poate cuprinde reprezentanti ai compartimentelor, desemnati de catre conducatorul entitatii publice.</w:t>
      </w:r>
      <w:r>
        <w:rPr>
          <w:rFonts w:ascii="Courier New" w:hAnsi="Courier New" w:cs="Courier New"/>
          <w:sz w:val="20"/>
          <w:szCs w:val="20"/>
        </w:rPr>
        <w:br/>
        <w:t>   (3) Comisia de monitorizare este coordonata de catre un presedinte, care poate fi conducatorul entitatii sau o alta persoana de conducere cu autoritate, delegata de acesta si asistata de un secretariat tehnic.</w:t>
      </w:r>
      <w:r>
        <w:rPr>
          <w:rFonts w:ascii="Courier New" w:hAnsi="Courier New" w:cs="Courier New"/>
          <w:sz w:val="20"/>
          <w:szCs w:val="20"/>
        </w:rPr>
        <w:br/>
        <w:t>   (4) Modul de organizare si de lucru al Comisiei de monitorizare se afla in responsabilitatea presedintelui acesteia si se stabileste in functie de volumul si de complexitatea proceselor si activitatilor, pe baza Regulamentului de organizare si functionare al Comisiei, care se actualizeaza ori de cate ori este cazul.</w:t>
      </w:r>
      <w:r>
        <w:rPr>
          <w:rFonts w:ascii="Courier New" w:hAnsi="Courier New" w:cs="Courier New"/>
          <w:sz w:val="20"/>
          <w:szCs w:val="20"/>
        </w:rPr>
        <w:br/>
        <w:t>   (5) Presedintele Comisiei de monitorizare asigura conducerea sedintelor, conform ordinii de zi, si aproba minutele sedintelor si, dupa caz, hotararile acestora. In functie de tematica ordinii de zi a sedintelor, la solicitarea presedintelui Comisiei de monitorizare pot participa si alte persoane in calitate de invitati.</w:t>
      </w:r>
      <w:r>
        <w:rPr>
          <w:rFonts w:ascii="Courier New" w:hAnsi="Courier New" w:cs="Courier New"/>
          <w:sz w:val="20"/>
          <w:szCs w:val="20"/>
        </w:rPr>
        <w:br/>
        <w:t>   (6) Comisia de monitorizare coordoneaza procesul de actualizare a obiectivelor generale si specifice, a activitatilor procedurale, a procesului de gestionare a riscurilor, a sistemului de monitorizare a performantelor, a situatiei procedurilor si a sistemului de monitorizare si de raportare, respectiv informare catre conducatorul entitatii publice.</w:t>
      </w:r>
      <w:r>
        <w:rPr>
          <w:rFonts w:ascii="Courier New" w:hAnsi="Courier New" w:cs="Courier New"/>
          <w:sz w:val="20"/>
          <w:szCs w:val="20"/>
        </w:rPr>
        <w:br/>
      </w:r>
      <w:r>
        <w:rPr>
          <w:rStyle w:val="Strong"/>
          <w:rFonts w:ascii="Courier New" w:hAnsi="Courier New" w:cs="Courier New"/>
          <w:sz w:val="20"/>
          <w:szCs w:val="20"/>
        </w:rPr>
        <w:t xml:space="preserve">   Art. 4. - </w:t>
      </w:r>
      <w:r>
        <w:rPr>
          <w:rFonts w:ascii="Courier New" w:hAnsi="Courier New" w:cs="Courier New"/>
          <w:sz w:val="20"/>
          <w:szCs w:val="20"/>
        </w:rPr>
        <w:t>(1) In vederea consolidarii unui sistem de control intern managerial, Comisia de monitorizare elaboreaza Programul de dezvoltare a sistemului de control intern managerial, denumit Program de dezvoltare, care se actualizeaza anual la nivelul fiecarei entitati publice.</w:t>
      </w:r>
      <w:r>
        <w:rPr>
          <w:rFonts w:ascii="Courier New" w:hAnsi="Courier New" w:cs="Courier New"/>
          <w:sz w:val="20"/>
          <w:szCs w:val="20"/>
        </w:rPr>
        <w:br/>
        <w:t xml:space="preserve">   (2) Programul de dezvoltare cuprinde obiectivele entitatii publice in domeniul controlului intern managerial, in functie de stadiul implementarii si dezvoltarii acestuia, iar pentru fiecare standard de control intern managerial se stabilesc activitati, responsabili si termene, precum si alte elemente relevante in </w:t>
      </w:r>
      <w:r>
        <w:rPr>
          <w:rFonts w:ascii="Courier New" w:hAnsi="Courier New" w:cs="Courier New"/>
          <w:sz w:val="20"/>
          <w:szCs w:val="20"/>
        </w:rPr>
        <w:lastRenderedPageBreak/>
        <w:t>implementarea si dezvoltarea sistemului de control intern managerial.</w:t>
      </w:r>
      <w:r>
        <w:rPr>
          <w:rFonts w:ascii="Courier New" w:hAnsi="Courier New" w:cs="Courier New"/>
          <w:sz w:val="20"/>
          <w:szCs w:val="20"/>
        </w:rPr>
        <w:br/>
        <w:t>   (3) In Programul de dezvoltare se evidentiaza inclusiv actiunile de perfectionare profesionala in domeniul sistemului de control intern managerial, atat pentru persoanele cu functii de conducere, cat si pentru cele cu functii de executie, prin cursuri organizate in conformitate cu reglementarile legislative in domeniu.</w:t>
      </w:r>
      <w:r>
        <w:rPr>
          <w:rFonts w:ascii="Courier New" w:hAnsi="Courier New" w:cs="Courier New"/>
          <w:sz w:val="20"/>
          <w:szCs w:val="20"/>
        </w:rPr>
        <w:br/>
      </w:r>
      <w:r>
        <w:rPr>
          <w:rStyle w:val="Strong"/>
          <w:rFonts w:ascii="Courier New" w:hAnsi="Courier New" w:cs="Courier New"/>
          <w:sz w:val="20"/>
          <w:szCs w:val="20"/>
        </w:rPr>
        <w:t xml:space="preserve">   Art. 5. - </w:t>
      </w:r>
      <w:r>
        <w:rPr>
          <w:rFonts w:ascii="Courier New" w:hAnsi="Courier New" w:cs="Courier New"/>
          <w:sz w:val="20"/>
          <w:szCs w:val="20"/>
        </w:rPr>
        <w:t>(1) Procesul de management al riscurilor se afla in responsabilitatea presedintelui Comisiei de monitorizare si se organizeaza in functie de dimensiunea, complexitatea si mediul specific al entitatii publice.</w:t>
      </w:r>
      <w:r>
        <w:rPr>
          <w:rFonts w:ascii="Courier New" w:hAnsi="Courier New" w:cs="Courier New"/>
          <w:sz w:val="20"/>
          <w:szCs w:val="20"/>
        </w:rPr>
        <w:br/>
        <w:t>   (2) Pentru asigurarea unui management eficient al riscurilor la toate nivelurile entitatii publice, conducatorii compartimentelor de la primul nivel de conducere din structura organizatorica desemneaza la nivelul acestora un responsabil cu riscurile.</w:t>
      </w:r>
      <w:r>
        <w:rPr>
          <w:rFonts w:ascii="Courier New" w:hAnsi="Courier New" w:cs="Courier New"/>
          <w:sz w:val="20"/>
          <w:szCs w:val="20"/>
        </w:rPr>
        <w:br/>
        <w:t>   (3) Responsabilii cu riscurile consiliaza personalul din cadrul compartimentelor si asista conducatorii acestora in procesul de gestionare a riscurilor.</w:t>
      </w:r>
      <w:r>
        <w:rPr>
          <w:rFonts w:ascii="Courier New" w:hAnsi="Courier New" w:cs="Courier New"/>
          <w:sz w:val="20"/>
          <w:szCs w:val="20"/>
        </w:rPr>
        <w:br/>
        <w:t>   (4) Riscurile aferente obiectivelor si/sau activitatilor se identifica si se evalueaza la nivelul fiecarui compartiment, in conformitate cu elementele minimale din Registrul de riscuri; riscurile semnificative se centralizeaza la nivelul Comisiei de monitorizare in Registrul de riscuri al entitatii publice.</w:t>
      </w:r>
      <w:r>
        <w:rPr>
          <w:rFonts w:ascii="Courier New" w:hAnsi="Courier New" w:cs="Courier New"/>
          <w:sz w:val="20"/>
          <w:szCs w:val="20"/>
        </w:rPr>
        <w:br/>
        <w:t>   (5) Comisia de monitorizare analizeaza si prioritizeaza riscurile semnificative, care pot afecta atingerea obiectivelor entitatii publice, prin stabilirea profilului de risc si a limitei de toleranta la risc, anual, aprobate de catre conducerea entitatii.</w:t>
      </w:r>
      <w:r>
        <w:rPr>
          <w:rFonts w:ascii="Courier New" w:hAnsi="Courier New" w:cs="Courier New"/>
          <w:sz w:val="20"/>
          <w:szCs w:val="20"/>
        </w:rPr>
        <w:br/>
        <w:t>   (6) Secretariatul tehnic al Comisiei de monitorizare pe baza Registrului de riscuri de la nivelul entitatii propune profilul de risc si limita de toleranta la risc care sunt analizate si avizate in sedinta comisiei si aprobate de catre conducatorul entitatii publice.</w:t>
      </w:r>
      <w:r>
        <w:rPr>
          <w:rFonts w:ascii="Courier New" w:hAnsi="Courier New" w:cs="Courier New"/>
          <w:sz w:val="20"/>
          <w:szCs w:val="20"/>
        </w:rPr>
        <w:br/>
        <w:t>   (7) Conducatorul compartimentului transmite masurile de control pentru riscurile semnificative secretariatului tehnic al Comisiei de monitorizare, care elaboreaza anual Planul de implementare a masurilor de control pentru riscurile semnificative la nivelul entitatii publice; planul este analizat de Comisia de monitorizare si aprobat de catre conducatorul entitatii publice.</w:t>
      </w:r>
      <w:r>
        <w:rPr>
          <w:rFonts w:ascii="Courier New" w:hAnsi="Courier New" w:cs="Courier New"/>
          <w:sz w:val="20"/>
          <w:szCs w:val="20"/>
        </w:rPr>
        <w:br/>
        <w:t>   (8) Secretariatul tehnic al Comisiei de monitorizare transmite Planul de masuri aprobat compartimentelor responsabile cu gestionarea riscurilor semnificative, in vederea implementarii.</w:t>
      </w:r>
      <w:r>
        <w:rPr>
          <w:rFonts w:ascii="Courier New" w:hAnsi="Courier New" w:cs="Courier New"/>
          <w:sz w:val="20"/>
          <w:szCs w:val="20"/>
        </w:rPr>
        <w:br/>
        <w:t>   (9) Secretariatul tehnic al Comisiei de monitorizare elaboreaza, pe baza raportarilor anuale, ale conducatorilor compartimentelor de la primul nivel de conducere, privind desfasurarea procesului de gestionare a riscurilor si monitorizarea performantelor o informare catre conducatorul entitatii publice, aprobata de presedintele Comisiei de monitorizare, privind desfasurarea procesului de gestionare a riscurilor si monitorizarea performantelor la nivelul entitatii.</w:t>
      </w:r>
      <w:r>
        <w:rPr>
          <w:rFonts w:ascii="Courier New" w:hAnsi="Courier New" w:cs="Courier New"/>
          <w:sz w:val="20"/>
          <w:szCs w:val="20"/>
        </w:rPr>
        <w:br/>
        <w:t>   (10) Informarea cuprinde o analiza a riscurilor identificate si gestionate la nivelul compartimentelor, respectiv monitorizarea obiectivelor si activitatilor prin intermediul indicatorilor de performanta la nivelul entitatii publice.</w:t>
      </w:r>
      <w:r>
        <w:rPr>
          <w:rFonts w:ascii="Courier New" w:hAnsi="Courier New" w:cs="Courier New"/>
          <w:sz w:val="20"/>
          <w:szCs w:val="20"/>
        </w:rPr>
        <w:br/>
      </w:r>
      <w:r>
        <w:rPr>
          <w:rStyle w:val="Strong"/>
          <w:rFonts w:ascii="Courier New" w:hAnsi="Courier New" w:cs="Courier New"/>
          <w:sz w:val="20"/>
          <w:szCs w:val="20"/>
        </w:rPr>
        <w:t xml:space="preserve">   Art. 6. - </w:t>
      </w:r>
      <w:r>
        <w:rPr>
          <w:rFonts w:ascii="Courier New" w:hAnsi="Courier New" w:cs="Courier New"/>
          <w:sz w:val="20"/>
          <w:szCs w:val="20"/>
        </w:rPr>
        <w:t>(1) Conducerea entitatii asigura procesul de elaborare a procedurilor documentate, respectiv a procedurilor de sistem si a procedurilor operationale, pentru procesele si activitatile derulate in cadrul entitatii si aducerea la cunostinta personalului acesteia.</w:t>
      </w:r>
      <w:r>
        <w:rPr>
          <w:rFonts w:ascii="Courier New" w:hAnsi="Courier New" w:cs="Courier New"/>
          <w:sz w:val="20"/>
          <w:szCs w:val="20"/>
        </w:rPr>
        <w:br/>
        <w:t>   (2) In vederea indeplinirii in conditii de regularitate, eficacitate economicitate si eficienta a obiectivelor entitatilor publice, compartimentele elaboreaza proceduri documentate, in coordonarea Comisiei de monitorizare.</w:t>
      </w:r>
      <w:r>
        <w:rPr>
          <w:rFonts w:ascii="Courier New" w:hAnsi="Courier New" w:cs="Courier New"/>
          <w:sz w:val="20"/>
          <w:szCs w:val="20"/>
        </w:rPr>
        <w:br/>
        <w:t>   (3) Secretariatul tehnic al Comisiei de monitorizare analizeaza procedura din punctul de vedere al respectarii conformitatii cu structura minimala prevazuta in Procedura documentata.</w:t>
      </w:r>
      <w:r>
        <w:rPr>
          <w:rFonts w:ascii="Courier New" w:hAnsi="Courier New" w:cs="Courier New"/>
          <w:sz w:val="20"/>
          <w:szCs w:val="20"/>
        </w:rPr>
        <w:br/>
        <w:t>   (4) Procedurile documentate se semneaza la intocmire de catre responsabili de activitatile procedurale, la verificare de catre conducatorul compartimentului, la avizare de catre presedintele Comisiei de monitorizare si se aproba de catre conducatorul entitatii publice sau, dupa caz, conform procedurii proprii stabilite la nivelul entitatii publice.</w:t>
      </w:r>
      <w:r>
        <w:rPr>
          <w:rFonts w:ascii="Courier New" w:hAnsi="Courier New" w:cs="Courier New"/>
          <w:sz w:val="20"/>
          <w:szCs w:val="20"/>
        </w:rPr>
        <w:br/>
        <w:t>   (5) In functie de specificul si complexitatea activitatilor entitatii publice, inclusiv a reglementarilor interne, entitatile publice isi particularizeaza procedurile in conformitate cu o procedura de sistem proprie, avand la baza obligatoriu structura minimala prevazuta in Procedura documentata.</w:t>
      </w:r>
      <w:r>
        <w:rPr>
          <w:rFonts w:ascii="Courier New" w:hAnsi="Courier New" w:cs="Courier New"/>
          <w:sz w:val="20"/>
          <w:szCs w:val="20"/>
        </w:rPr>
        <w:br/>
      </w:r>
      <w:r>
        <w:rPr>
          <w:rStyle w:val="Strong"/>
          <w:rFonts w:ascii="Courier New" w:hAnsi="Courier New" w:cs="Courier New"/>
          <w:sz w:val="20"/>
          <w:szCs w:val="20"/>
        </w:rPr>
        <w:lastRenderedPageBreak/>
        <w:t xml:space="preserve">   Art. 7. - </w:t>
      </w:r>
      <w:r>
        <w:rPr>
          <w:rFonts w:ascii="Courier New" w:hAnsi="Courier New" w:cs="Courier New"/>
          <w:sz w:val="20"/>
          <w:szCs w:val="20"/>
        </w:rPr>
        <w:t>(1) Secretariatul General al Guvernului, prin Directia de control intern managerial si relatii interinstitutionale (DCIMRI), elaboreaza si implementeaza politica in domeniul sistemului de control intern managerial, coordoneaza si supravegheaza prin activitati de indrumare metodologica implementarea si dezvoltarea sistemelor de control intern managerial la nivelul entitatilor publice.</w:t>
      </w:r>
      <w:r>
        <w:rPr>
          <w:rFonts w:ascii="Courier New" w:hAnsi="Courier New" w:cs="Courier New"/>
          <w:sz w:val="20"/>
          <w:szCs w:val="20"/>
        </w:rPr>
        <w:br/>
        <w:t>   (2) Pentru indeplinirea atributiilor prevazute la alin. (1), DCIMRI deruleaza misiuni de indrumare metodologica la institutii publice in care se exercita functia de ordonator principal de credite al bugetului de stat, al bugetului asigurarilor sociale de stat sau al bugetului oricarui fond special, inclusiv la cele subordonate, in coordonarea si sub autoritatea acestora, pe baza Planului anual de activitate al directiei.</w:t>
      </w:r>
      <w:r>
        <w:rPr>
          <w:rFonts w:ascii="Courier New" w:hAnsi="Courier New" w:cs="Courier New"/>
          <w:sz w:val="20"/>
          <w:szCs w:val="20"/>
        </w:rPr>
        <w:br/>
        <w:t>   (3) De la prevederile alin. (2) sunt exceptate autoritatile si institutiile publice din sistemul national de aparare, ordine publica si securitate nationala.</w:t>
      </w:r>
      <w:r>
        <w:rPr>
          <w:rFonts w:ascii="Courier New" w:hAnsi="Courier New" w:cs="Courier New"/>
          <w:sz w:val="20"/>
          <w:szCs w:val="20"/>
        </w:rPr>
        <w:br/>
        <w:t>   (4) Planul de activitate al DCIMRI este elaborat anual, de catre conducerea directiei si aprobat de catre secretarul general al Guvernului.</w:t>
      </w:r>
      <w:r>
        <w:rPr>
          <w:rFonts w:ascii="Courier New" w:hAnsi="Courier New" w:cs="Courier New"/>
          <w:sz w:val="20"/>
          <w:szCs w:val="20"/>
        </w:rPr>
        <w:br/>
        <w:t>   (5) In vederea indrumarii metodologice, DCIMRI desfasoara activitati de constientizare si diseminare a sistemului de control intern managerial la nivelul autoritatilor administratiei publice centrale si locale.</w:t>
      </w:r>
      <w:r>
        <w:rPr>
          <w:rFonts w:ascii="Courier New" w:hAnsi="Courier New" w:cs="Courier New"/>
          <w:sz w:val="20"/>
          <w:szCs w:val="20"/>
        </w:rPr>
        <w:br/>
      </w:r>
      <w:r>
        <w:rPr>
          <w:rStyle w:val="Strong"/>
          <w:rFonts w:ascii="Courier New" w:hAnsi="Courier New" w:cs="Courier New"/>
          <w:sz w:val="20"/>
          <w:szCs w:val="20"/>
        </w:rPr>
        <w:t xml:space="preserve">   Art. 8. - </w:t>
      </w:r>
      <w:r>
        <w:rPr>
          <w:rFonts w:ascii="Courier New" w:hAnsi="Courier New" w:cs="Courier New"/>
          <w:sz w:val="20"/>
          <w:szCs w:val="20"/>
        </w:rPr>
        <w:t>(1) Stadiul implementarii si dezvoltarii sistemelor de control intern managerial la nivelul entitatilor publice, constatat de catre Comisia de monitorizare, face obiectul informarii, prin intocmirea de situatii centralizatoare anuale, conform modelului prevazut in Situatia centralizatoare privind stadiul implementarii si dezvoltarii sistemului de control intern managerial, care se transmit entitatilor publice ierarhic superioare, cu incadrarea in termenele prevazute la alin. (3).</w:t>
      </w:r>
      <w:r>
        <w:rPr>
          <w:rFonts w:ascii="Courier New" w:hAnsi="Courier New" w:cs="Courier New"/>
          <w:sz w:val="20"/>
          <w:szCs w:val="20"/>
        </w:rPr>
        <w:br/>
        <w:t>   (2) Evaluarea stadiului implementarii si dezvoltarii sistemului de control intern managerial se realizeaza la nivelul tuturor compartimentelor entitatii publice, inclusiv la nivelul institutiilor/structurilor fara personalitate juridica aflate in subordinea, sub autoritatea sau in coordonarea entitatii publice.</w:t>
      </w:r>
      <w:r>
        <w:rPr>
          <w:rFonts w:ascii="Courier New" w:hAnsi="Courier New" w:cs="Courier New"/>
          <w:sz w:val="20"/>
          <w:szCs w:val="20"/>
        </w:rPr>
        <w:br/>
        <w:t>   (3) Institutiile publice in care se exercita functia de ordonator principal de credite al bugetului de stat, al bugetului asigurarilor sociale de stat sau al bugetului oricarui fond special transmit la DCIMRI din cadrul Secretariatului General al Guvernului situatiile centralizatoare anuale, pana la 20 februarie a anului urmator, pentru anul precedent.</w:t>
      </w:r>
      <w:r>
        <w:rPr>
          <w:rFonts w:ascii="Courier New" w:hAnsi="Courier New" w:cs="Courier New"/>
          <w:sz w:val="20"/>
          <w:szCs w:val="20"/>
        </w:rPr>
        <w:br/>
      </w:r>
      <w:r>
        <w:rPr>
          <w:rStyle w:val="Strong"/>
          <w:rFonts w:ascii="Courier New" w:hAnsi="Courier New" w:cs="Courier New"/>
          <w:sz w:val="20"/>
          <w:szCs w:val="20"/>
        </w:rPr>
        <w:t xml:space="preserve">   Art. 9. - </w:t>
      </w:r>
      <w:r>
        <w:rPr>
          <w:rFonts w:ascii="Courier New" w:hAnsi="Courier New" w:cs="Courier New"/>
          <w:sz w:val="20"/>
          <w:szCs w:val="20"/>
        </w:rPr>
        <w:t xml:space="preserve">(1) Conducatorul fiecarei entitati publice elaboreaza anual Raportul asupra sistemului de control intern managerial la data de 31 decembrie in baza art. 4 alin. (3) din Ordonanta Guvernului </w:t>
      </w:r>
      <w:hyperlink r:id="rId10"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 managerial si controlul financiar preventiv, republicata, cu modificarile si completarile ulterioare, conform modelului prevazut in Instructiunile privind intocmirea, aprobarea si prezentarea raportului asupra sistemului de control intern managerial, care se prezinta structurii ierarhic superioare, cu incadrarea in termenul prevazut la alin. (2).</w:t>
      </w:r>
      <w:r>
        <w:rPr>
          <w:rFonts w:ascii="Courier New" w:hAnsi="Courier New" w:cs="Courier New"/>
          <w:sz w:val="20"/>
          <w:szCs w:val="20"/>
        </w:rPr>
        <w:br/>
        <w:t>   (2) Institutiile publice in care se exercita functia de ordonator principal de credite al bugetului de stat, al bugetului asigurarilor sociale de stat sau al bugetului oricarui fond special transmit anual la DCIMRI, din cadrul Secretariatului General al Guvernului, Raportul asupra sistemului de control intern managerial la data de 31 decembrie prevazut la alin. (1), pana la 20 februarie a anului urmator, pentru anul precedent.</w:t>
      </w:r>
      <w:r>
        <w:rPr>
          <w:rFonts w:ascii="Courier New" w:hAnsi="Courier New" w:cs="Courier New"/>
          <w:sz w:val="20"/>
          <w:szCs w:val="20"/>
        </w:rPr>
        <w:br/>
        <w:t>   (3) Entitatile publice care, conform reglementarilor legale, nu se subordoneaza unei entitati publice superioare, precum si autoritatile si institutiile publice din sistemul national de aparare, ordine publica si securitate nationala intocmesc documentele prevazute la alin. (1) si la art. 8 ca documente doveditoare ale implementarii si dezvoltarii sistemului de control intern managerial.</w:t>
      </w:r>
      <w:r>
        <w:rPr>
          <w:rFonts w:ascii="Courier New" w:hAnsi="Courier New" w:cs="Courier New"/>
          <w:sz w:val="20"/>
          <w:szCs w:val="20"/>
        </w:rPr>
        <w:br/>
      </w:r>
      <w:r>
        <w:rPr>
          <w:rStyle w:val="Strong"/>
          <w:rFonts w:ascii="Courier New" w:hAnsi="Courier New" w:cs="Courier New"/>
          <w:sz w:val="20"/>
          <w:szCs w:val="20"/>
        </w:rPr>
        <w:t xml:space="preserve">   Art. 10. - </w:t>
      </w:r>
      <w:r>
        <w:rPr>
          <w:rFonts w:ascii="Courier New" w:hAnsi="Courier New" w:cs="Courier New"/>
          <w:sz w:val="20"/>
          <w:szCs w:val="20"/>
        </w:rPr>
        <w:t>Controlul intern managerial este in responsabilitatea conducatorilor entitatilor publice, care au obligatia proiectarii, implementarii si dezvoltarii continue a acestuia. Incredintarea unor terti a realizarii activitatilor privind implementarea si dezvoltarea sistemului de control intern managerial al entitatii publice presupune ca, in aceasta situatie, conducatorul entitatii publice nu isi indeplineste propriile atributii cu bune rezultate.</w:t>
      </w:r>
      <w:r>
        <w:rPr>
          <w:rFonts w:ascii="Courier New" w:hAnsi="Courier New" w:cs="Courier New"/>
          <w:sz w:val="20"/>
          <w:szCs w:val="20"/>
        </w:rPr>
        <w:br/>
      </w:r>
      <w:r>
        <w:rPr>
          <w:rStyle w:val="Strong"/>
          <w:rFonts w:ascii="Courier New" w:hAnsi="Courier New" w:cs="Courier New"/>
          <w:sz w:val="20"/>
          <w:szCs w:val="20"/>
        </w:rPr>
        <w:t xml:space="preserve">   Art. 11. - </w:t>
      </w:r>
      <w:r>
        <w:rPr>
          <w:rFonts w:ascii="Courier New" w:hAnsi="Courier New" w:cs="Courier New"/>
          <w:sz w:val="20"/>
          <w:szCs w:val="20"/>
        </w:rPr>
        <w:t xml:space="preserve">(1) Secretariatul General al Guvernului, prin DCIMRI, elaboreaza si </w:t>
      </w:r>
      <w:r>
        <w:rPr>
          <w:rFonts w:ascii="Courier New" w:hAnsi="Courier New" w:cs="Courier New"/>
          <w:sz w:val="20"/>
          <w:szCs w:val="20"/>
        </w:rPr>
        <w:lastRenderedPageBreak/>
        <w:t xml:space="preserve">prezinta Guvernului, in temeiul art. 11 alin. (3) din Ordonanta de urgenta a Guvernului </w:t>
      </w:r>
      <w:hyperlink r:id="rId11"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2"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 pana la sfarsitul semestrului I al anului curent, pentru anul precedent, un raport privind stadiul implementarii sistemelor de control intern managerial la nivelul institutiilor publice.</w:t>
      </w:r>
      <w:r>
        <w:rPr>
          <w:rFonts w:ascii="Courier New" w:hAnsi="Courier New" w:cs="Courier New"/>
          <w:sz w:val="20"/>
          <w:szCs w:val="20"/>
        </w:rPr>
        <w:br/>
        <w:t>   (2) Raportul prevazut la alin. (1) cuprinde analiza si stadiul implementarii sistemelor de control intern managerial la nivelul institutiilor publice la care se exercita functia de ordonator principal de credite al bugetului de stat, al bugetului asigurarilor sociale de stat sau al bugetului oricarui fond special.</w:t>
      </w:r>
      <w:r>
        <w:rPr>
          <w:rFonts w:ascii="Courier New" w:hAnsi="Courier New" w:cs="Courier New"/>
          <w:sz w:val="20"/>
          <w:szCs w:val="20"/>
        </w:rPr>
        <w:br/>
      </w:r>
      <w:r>
        <w:rPr>
          <w:rStyle w:val="Strong"/>
          <w:rFonts w:ascii="Courier New" w:hAnsi="Courier New" w:cs="Courier New"/>
          <w:sz w:val="20"/>
          <w:szCs w:val="20"/>
        </w:rPr>
        <w:t xml:space="preserve">   Art. 12. - La data intrarii in vigoare a prezentului ordin, Ordinul secretarului general al Guvernului </w:t>
      </w:r>
      <w:hyperlink r:id="rId13" w:history="1">
        <w:r>
          <w:rPr>
            <w:rStyle w:val="Strong"/>
            <w:rFonts w:ascii="Courier New" w:hAnsi="Courier New" w:cs="Courier New"/>
            <w:color w:val="0000FF"/>
            <w:sz w:val="20"/>
            <w:szCs w:val="20"/>
            <w:u w:val="single"/>
          </w:rPr>
          <w:t>nr. 400/2015</w:t>
        </w:r>
      </w:hyperlink>
      <w:r>
        <w:rPr>
          <w:rStyle w:val="Strong"/>
          <w:rFonts w:ascii="Courier New" w:hAnsi="Courier New" w:cs="Courier New"/>
          <w:sz w:val="20"/>
          <w:szCs w:val="20"/>
        </w:rPr>
        <w:t xml:space="preserve"> pentru aprobarea Codului controlului intern managerial al entitatilor publice, publicat in Monitorul Oficial al Romaniei, Partea I, nr. 444 din 22 iunie 2015, cu modificarile si completarile ulterioare, se abroga.</w:t>
      </w:r>
      <w:r>
        <w:rPr>
          <w:rFonts w:ascii="Courier New" w:hAnsi="Courier New" w:cs="Courier New"/>
          <w:b/>
          <w:bCs/>
          <w:sz w:val="20"/>
          <w:szCs w:val="20"/>
        </w:rPr>
        <w:br/>
      </w:r>
      <w:r>
        <w:rPr>
          <w:rStyle w:val="Strong"/>
          <w:rFonts w:ascii="Courier New" w:hAnsi="Courier New" w:cs="Courier New"/>
          <w:sz w:val="20"/>
          <w:szCs w:val="20"/>
        </w:rPr>
        <w:t xml:space="preserve">   Art. 13. - </w:t>
      </w:r>
      <w:r>
        <w:rPr>
          <w:rFonts w:ascii="Courier New" w:hAnsi="Courier New" w:cs="Courier New"/>
          <w:sz w:val="20"/>
          <w:szCs w:val="20"/>
        </w:rPr>
        <w:t>Prezentul ordin se publica in Monitorul Oficial al Romaniei, Partea I, si se afiseaza pe pagina de internet a Secretariatului General al Guvernului.</w:t>
      </w:r>
    </w:p>
    <w:p w14:paraId="01BC6CA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4A1A2DB"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Secretarul general al Guvernului,</w:t>
      </w:r>
      <w:r>
        <w:rPr>
          <w:rFonts w:ascii="Courier New" w:hAnsi="Courier New" w:cs="Courier New"/>
          <w:sz w:val="20"/>
          <w:szCs w:val="20"/>
        </w:rPr>
        <w:br/>
      </w:r>
      <w:r>
        <w:rPr>
          <w:rStyle w:val="Strong"/>
          <w:rFonts w:ascii="Courier New" w:hAnsi="Courier New" w:cs="Courier New"/>
          <w:sz w:val="20"/>
          <w:szCs w:val="20"/>
        </w:rPr>
        <w:t>Ioana-Andreea Lambru</w:t>
      </w:r>
    </w:p>
    <w:p w14:paraId="37F17105"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4489A5E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Bucuresti, 20 aprilie 2018.</w:t>
      </w:r>
      <w:r>
        <w:rPr>
          <w:rFonts w:ascii="Courier New" w:hAnsi="Courier New" w:cs="Courier New"/>
          <w:sz w:val="20"/>
          <w:szCs w:val="20"/>
        </w:rPr>
        <w:br/>
        <w:t>   Nr. 600.</w:t>
      </w:r>
      <w:r>
        <w:rPr>
          <w:rFonts w:ascii="Courier New" w:hAnsi="Courier New" w:cs="Courier New"/>
          <w:sz w:val="20"/>
          <w:szCs w:val="20"/>
        </w:rPr>
        <w:br/>
        <w:t> </w:t>
      </w:r>
    </w:p>
    <w:p w14:paraId="6FAE8DF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168A4BE0"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w:t>
      </w:r>
    </w:p>
    <w:p w14:paraId="528D9AE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1D7D6C0A"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Codul controlului intern managerial al entitatilor publice</w:t>
      </w:r>
    </w:p>
    <w:p w14:paraId="6FA66B5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E719D4F"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I. Glosar de termeni</w:t>
      </w:r>
      <w:r>
        <w:rPr>
          <w:rFonts w:ascii="Courier New" w:hAnsi="Courier New" w:cs="Courier New"/>
          <w:b/>
          <w:bCs/>
          <w:sz w:val="20"/>
          <w:szCs w:val="20"/>
        </w:rPr>
        <w:br/>
      </w:r>
      <w:r>
        <w:rPr>
          <w:rFonts w:ascii="Courier New" w:hAnsi="Courier New" w:cs="Courier New"/>
          <w:sz w:val="20"/>
          <w:szCs w:val="20"/>
        </w:rPr>
        <w:t>   Abatere - incalcarea unei dispozitii cu caracter administrativ sau disciplinar.</w:t>
      </w:r>
      <w:r>
        <w:rPr>
          <w:rFonts w:ascii="Courier New" w:hAnsi="Courier New" w:cs="Courier New"/>
          <w:sz w:val="20"/>
          <w:szCs w:val="20"/>
        </w:rPr>
        <w:br/>
        <w:t>   Activitate - totalitatea atributiilor de o anumita natura care determina procese de munca cu un grad de omogenitate si similaritate ridicat.</w:t>
      </w:r>
      <w:r>
        <w:rPr>
          <w:rFonts w:ascii="Courier New" w:hAnsi="Courier New" w:cs="Courier New"/>
          <w:sz w:val="20"/>
          <w:szCs w:val="20"/>
        </w:rPr>
        <w:br/>
        <w:t>   Activitati de control - politici si proceduri stabilite sa identifice/abordeze riscurile si sa indeplineasca obiectivele entitatii. Procedurile pe care o entitate le aplica pentru tratarea riscului sunt denumite activitati de control intern. Activitatile de control intern sunt un raspuns la risc in sensul ca sunt proiectate sa contina nesiguranta rezultatelor ce au fost identificate.</w:t>
      </w:r>
      <w:r>
        <w:rPr>
          <w:rFonts w:ascii="Courier New" w:hAnsi="Courier New" w:cs="Courier New"/>
          <w:sz w:val="20"/>
          <w:szCs w:val="20"/>
        </w:rPr>
        <w:br/>
        <w:t>   Activitate procedurala - proces major sau activitate semnificativa pentru care se pot stabili reguli si modalitati de lucru, general valabile, in vederea indeplinirii, in conditii de regularitate, eficacitate, economicitate si eficienta a obiectivelor compartimentului si/sau entitatii publice.</w:t>
      </w:r>
      <w:r>
        <w:rPr>
          <w:rFonts w:ascii="Courier New" w:hAnsi="Courier New" w:cs="Courier New"/>
          <w:sz w:val="20"/>
          <w:szCs w:val="20"/>
        </w:rPr>
        <w:br/>
        <w:t>   Atributie - un ansamblu de sarcini de acelasi tip, necesare pentru realizarea unei anumite activitati sau unei parti a acesteia, care se executa periodic sau continuu si care implica cunostinte specializate pentru realizarea unui obiectiv specific.</w:t>
      </w:r>
      <w:r>
        <w:rPr>
          <w:rFonts w:ascii="Courier New" w:hAnsi="Courier New" w:cs="Courier New"/>
          <w:sz w:val="20"/>
          <w:szCs w:val="20"/>
        </w:rPr>
        <w:br/>
        <w:t>   Audit public intern - activitate functional independenta si obiectiva, de asigurare si consiliere, conceputa sa adauge valoare si sa imbunatateasca activitatile entitatii publice; ajuta entitatea publica sa isi indeplineasca obiectivele, printr-o abordare sistematica si metodica, evalueaza si imbunatateste eficienta si eficacitatea managementului riscului, controlului si proceselor de guvernanta.</w:t>
      </w:r>
      <w:r>
        <w:rPr>
          <w:rFonts w:ascii="Courier New" w:hAnsi="Courier New" w:cs="Courier New"/>
          <w:sz w:val="20"/>
          <w:szCs w:val="20"/>
        </w:rPr>
        <w:br/>
        <w:t>   Autoevaluarea controlului intern - un proces in care eficacitatea controlului intern managerial este examinata si evaluata, in scopul furnizarii unei asigurari rezonabile ca toate obiectivele entitatii publice vor fi realizate.</w:t>
      </w:r>
      <w:r>
        <w:rPr>
          <w:rFonts w:ascii="Courier New" w:hAnsi="Courier New" w:cs="Courier New"/>
          <w:sz w:val="20"/>
          <w:szCs w:val="20"/>
        </w:rPr>
        <w:br/>
        <w:t>   Canal de comunicare - orice mijloc intrebuintat de emitator pentru a transmite un mesaj la receptor.</w:t>
      </w:r>
      <w:r>
        <w:rPr>
          <w:rFonts w:ascii="Courier New" w:hAnsi="Courier New" w:cs="Courier New"/>
          <w:sz w:val="20"/>
          <w:szCs w:val="20"/>
        </w:rPr>
        <w:br/>
        <w:t>   Compartiment - directie generala, directie, departament, serviciu, birou, comisii, inclusiv institutie/structura fara personalitate juridica aflata in subordinea, in coordonarea, sub autoritatea entitatii.</w:t>
      </w:r>
      <w:r>
        <w:rPr>
          <w:rFonts w:ascii="Courier New" w:hAnsi="Courier New" w:cs="Courier New"/>
          <w:sz w:val="20"/>
          <w:szCs w:val="20"/>
        </w:rPr>
        <w:br/>
        <w:t xml:space="preserve">   Competenta - totalitatea cunostintelor, abilitatilor si aptitudinilor unei </w:t>
      </w:r>
      <w:r>
        <w:rPr>
          <w:rFonts w:ascii="Courier New" w:hAnsi="Courier New" w:cs="Courier New"/>
          <w:sz w:val="20"/>
          <w:szCs w:val="20"/>
        </w:rPr>
        <w:lastRenderedPageBreak/>
        <w:t>persoane de a-si indeplini la un standard cat mai ridicat sarcinile si responsabilitatile postului.</w:t>
      </w:r>
      <w:r>
        <w:rPr>
          <w:rFonts w:ascii="Courier New" w:hAnsi="Courier New" w:cs="Courier New"/>
          <w:sz w:val="20"/>
          <w:szCs w:val="20"/>
        </w:rPr>
        <w:br/>
        <w:t>   Competenta profesionala - capacitatea de a aplica, a transfera si a combina cunostinte si deprinderi in situatii si medii de munca diverse, pentru a realiza activitatile cerute la locul de munca, la nivelul calitativ specificat in standardul ocupational.</w:t>
      </w:r>
      <w:r>
        <w:rPr>
          <w:rFonts w:ascii="Courier New" w:hAnsi="Courier New" w:cs="Courier New"/>
          <w:sz w:val="20"/>
          <w:szCs w:val="20"/>
        </w:rPr>
        <w:br/>
        <w:t>   Comunicare - transmiterea si schimbul de informatii (mesaje) intre persoane; proces prin care un emitator transmite o informatie receptorului prin intermediul unui canal, cu scopul de a produce asupra receptorului anumite efecte.</w:t>
      </w:r>
      <w:r>
        <w:rPr>
          <w:rFonts w:ascii="Courier New" w:hAnsi="Courier New" w:cs="Courier New"/>
          <w:sz w:val="20"/>
          <w:szCs w:val="20"/>
        </w:rPr>
        <w:br/>
        <w:t>   Coordonare - armonizarea deciziilor si a actiunilor componentelor structurale ale entitatii publice pentru a se asigura realizarea obiectivelor acesteia.</w:t>
      </w:r>
      <w:r>
        <w:rPr>
          <w:rFonts w:ascii="Courier New" w:hAnsi="Courier New" w:cs="Courier New"/>
          <w:sz w:val="20"/>
          <w:szCs w:val="20"/>
        </w:rPr>
        <w:br/>
        <w:t>   Control intern managerial - ansamblul formelor de control exercitate la nivelul entitatii publice, inclusiv auditul intern, stabilite de conducere in concordanta cu obiectivele acesteia si cu reglementarile legale, in vederea asigurarii administrarii fondurilor in mod economic, eficient si eficace; acesta include, de asemenea, structurile organizatorice, metodele si procedurile. Sintagma „control intern managerial“ subliniaza responsabilitatea tuturor nivelurilor ierarhice pentru tinerea sub control a tuturor proceselor interne desfasurate pentru realizarea obiectivelor generale si a celor specifice.</w:t>
      </w:r>
      <w:r>
        <w:rPr>
          <w:rFonts w:ascii="Courier New" w:hAnsi="Courier New" w:cs="Courier New"/>
          <w:sz w:val="20"/>
          <w:szCs w:val="20"/>
        </w:rPr>
        <w:br/>
        <w:t>   Alte definitii ale controlului intern:</w:t>
      </w:r>
      <w:r>
        <w:rPr>
          <w:rFonts w:ascii="Courier New" w:hAnsi="Courier New" w:cs="Courier New"/>
          <w:sz w:val="20"/>
          <w:szCs w:val="20"/>
        </w:rPr>
        <w:br/>
        <w:t>   – Legea </w:t>
      </w:r>
      <w:hyperlink r:id="rId14" w:history="1">
        <w:r>
          <w:rPr>
            <w:rStyle w:val="Hyperlink"/>
            <w:rFonts w:ascii="Courier New" w:hAnsi="Courier New" w:cs="Courier New"/>
            <w:sz w:val="20"/>
            <w:szCs w:val="20"/>
          </w:rPr>
          <w:t>nr.672/2002</w:t>
        </w:r>
      </w:hyperlink>
      <w:r>
        <w:rPr>
          <w:rFonts w:ascii="Courier New" w:hAnsi="Courier New" w:cs="Courier New"/>
          <w:sz w:val="20"/>
          <w:szCs w:val="20"/>
        </w:rPr>
        <w:t> privind auditul public intern, republicata, cu modificarile ulterioare: control intern - totalitatea politicilor si procedurilor elaborate si implementate de managementul entitatii publice pentru a asigura: atingerea obiectivelor entitatii intr-un mod economic, eficient si eficace; respectarea regulilor specifice domeniului, a politicilor si deciziilor managementului; protejarea bunurilor si informatiilor, prevenirea si depistarea fraudelor si erorilor; calitatea documentelor contabile, precum si furnizarea in timp util de informatii de incredere pentru management;</w:t>
      </w:r>
      <w:r>
        <w:rPr>
          <w:rFonts w:ascii="Courier New" w:hAnsi="Courier New" w:cs="Courier New"/>
          <w:sz w:val="20"/>
          <w:szCs w:val="20"/>
        </w:rPr>
        <w:br/>
        <w:t>   – Comisia Europeana: controlul intern reprezinta ansamblul politicilor si procedurilor concepute si implementate de catre managementul si personalul entitatii publice, in vederea furnizarii unei asigurari rezonabile pentru: atingerea obiectivelor entitatii publice intr-un mod economic, eficient si eficace; respectarea regulilor externe si a politicilor si regulilor managementului; protejarea bunurilor si a informatiilor; prevenirea si depistarea fraudelor si greselilor; calitatea documentelor de contabilitate si producerea in timp util de informatii de incredere, referitoare la segmentul financiar si de management;</w:t>
      </w:r>
      <w:r>
        <w:rPr>
          <w:rFonts w:ascii="Courier New" w:hAnsi="Courier New" w:cs="Courier New"/>
          <w:sz w:val="20"/>
          <w:szCs w:val="20"/>
        </w:rPr>
        <w:br/>
        <w:t>   – INTOSAI: controlul intern este un instrument managerial utilizat pentru a furniza o asigurare rezonabila ca obiectivele managementului sunt indeplinite;</w:t>
      </w:r>
      <w:r>
        <w:rPr>
          <w:rFonts w:ascii="Courier New" w:hAnsi="Courier New" w:cs="Courier New"/>
          <w:sz w:val="20"/>
          <w:szCs w:val="20"/>
        </w:rPr>
        <w:br/>
        <w:t>   – Comitetul entitatilor publice de sponsorizare a Comisiei Treadway (S.U.A.) - COSO: controlul intern este un proces implementat de managementul entitatii publice, care intentioneaza sa furnizeze o asigurare rezonabila cu privire la atingerea obiectivelor, grupate in urmatoarele categorii: eficacitatea si eficienta functionarii; fiabilitatea informatiilor financiare; respectarea legilor si regulamentelor;</w:t>
      </w:r>
      <w:r>
        <w:rPr>
          <w:rFonts w:ascii="Courier New" w:hAnsi="Courier New" w:cs="Courier New"/>
          <w:sz w:val="20"/>
          <w:szCs w:val="20"/>
        </w:rPr>
        <w:br/>
        <w:t>   – Institutul Canadian al Contabililor Autorizati: controlul intern este ansamblul elementelor unei organizatii (inclusiv resursele, sistemele, procesele, cultura, structura si sarcinile) care, in mod colectiv, ii ajuta pe oameni sa realizeze obiectivele entitatii publice, grupate in trei categorii: eficacitatea si eficienta functionarii; fiabilitatea informatiei interne si externe; respectarea legilor, regulamentelor si politicilor interne.Coruptie - in sens larg, reprezinta folosirea abuziva a puterii incredintate, in scopul satisfacerii unor interese personale sau de grup; orice act al unei institutii sau autoritati care are drept consecinta provocarea unei daune interesului public, in scopul de a promova un interes/profit personal sau de grup, poate fi calificat drept „corupt“; aceasta definire larga a coruptiei este reflectata in legislatia romaneasca prin definirea infractiunilor de coruptie, precum: luarea si darea de mita, traficul si cumpararea de influenta, abuzul de functie etc.</w:t>
      </w:r>
      <w:r>
        <w:rPr>
          <w:rFonts w:ascii="Courier New" w:hAnsi="Courier New" w:cs="Courier New"/>
          <w:sz w:val="20"/>
          <w:szCs w:val="20"/>
        </w:rPr>
        <w:br/>
        <w:t xml:space="preserve">   Deficienta - o situatie care afecteaza capacitatea entitatii publice de a-si atinge obiectivele generale; conform documentului Liniile directoare privind standardele de control intern in sectorul public emise de INTOSAI, o deficienta poate fi un defect perceput, potential sau real care odata indepartat consolideaza </w:t>
      </w:r>
      <w:r>
        <w:rPr>
          <w:rFonts w:ascii="Courier New" w:hAnsi="Courier New" w:cs="Courier New"/>
          <w:sz w:val="20"/>
          <w:szCs w:val="20"/>
        </w:rPr>
        <w:lastRenderedPageBreak/>
        <w:t>controlul intern si contribuie la cresterea probabilitatii ca obiectivele generale ale entitatii publice sa fie atinse.</w:t>
      </w:r>
      <w:r>
        <w:rPr>
          <w:rFonts w:ascii="Courier New" w:hAnsi="Courier New" w:cs="Courier New"/>
          <w:sz w:val="20"/>
          <w:szCs w:val="20"/>
        </w:rPr>
        <w:br/>
        <w:t>   Delegare - procesul de atribuire de catre conducator, pe o perioada limitata, a unora dintre sarcinile sale unui subordonat, impreuna cu competentele si responsabilitatile aferente.</w:t>
      </w:r>
      <w:r>
        <w:rPr>
          <w:rFonts w:ascii="Courier New" w:hAnsi="Courier New" w:cs="Courier New"/>
          <w:sz w:val="20"/>
          <w:szCs w:val="20"/>
        </w:rPr>
        <w:br/>
        <w:t>   Diagrama de proces - schema logica cu forme grafice care reprezinta etapele si pasii realizarii unui proces sau unei activitati.</w:t>
      </w:r>
      <w:r>
        <w:rPr>
          <w:rFonts w:ascii="Courier New" w:hAnsi="Courier New" w:cs="Courier New"/>
          <w:sz w:val="20"/>
          <w:szCs w:val="20"/>
        </w:rPr>
        <w:br/>
        <w:t>   Disfunctionalitate - orice lipsa de functionalitate sau nerespectare in implementarea si dezvoltarea sistemului de control intern managerial.</w:t>
      </w:r>
      <w:r>
        <w:rPr>
          <w:rFonts w:ascii="Courier New" w:hAnsi="Courier New" w:cs="Courier New"/>
          <w:sz w:val="20"/>
          <w:szCs w:val="20"/>
        </w:rPr>
        <w:br/>
        <w:t>   Document - act prin care se adevereste, se constata sau se preconizeaza un fapt, se confera un drept, se recunoaste o obligatie, respectiv text scris sau tiparit, inscriptie sau alta marturie servind la cunoasterea unui fapt real actual sau din trecut.</w:t>
      </w:r>
      <w:r>
        <w:rPr>
          <w:rFonts w:ascii="Courier New" w:hAnsi="Courier New" w:cs="Courier New"/>
          <w:sz w:val="20"/>
          <w:szCs w:val="20"/>
        </w:rPr>
        <w:br/>
        <w:t>   Documentatie - totalitatea mijloacelor de informare privind o problema sau un anumit domeniu de activitate.</w:t>
      </w:r>
      <w:r>
        <w:rPr>
          <w:rFonts w:ascii="Courier New" w:hAnsi="Courier New" w:cs="Courier New"/>
          <w:sz w:val="20"/>
          <w:szCs w:val="20"/>
        </w:rPr>
        <w:br/>
        <w:t>   Economicitate - minimizarea costului resurselor alocate pentru atingerea rezultatelor estimate ale unei activitati, cu mentinerea calitatii corespunzatoare a acestor rezultate.</w:t>
      </w:r>
      <w:r>
        <w:rPr>
          <w:rFonts w:ascii="Courier New" w:hAnsi="Courier New" w:cs="Courier New"/>
          <w:sz w:val="20"/>
          <w:szCs w:val="20"/>
        </w:rPr>
        <w:br/>
        <w:t>   Editie procedura - forma actuala a procedurii; editia unei proceduri se modifica atunci cand deja au fost realizate 3 revizii ale respectivei proceduri sau atunci cand modificarile din structura procedurii depasesc 50% din continutul reviziei anterioare.</w:t>
      </w:r>
      <w:r>
        <w:rPr>
          <w:rFonts w:ascii="Courier New" w:hAnsi="Courier New" w:cs="Courier New"/>
          <w:sz w:val="20"/>
          <w:szCs w:val="20"/>
        </w:rPr>
        <w:br/>
        <w:t>   Eficacitate - gradul de indeplinire a obiectivelor programate pentru fiecare dintre activitati si raportul dintre efectul proiectat si rezultatul efectiv al activitatii respective.</w:t>
      </w:r>
      <w:r>
        <w:rPr>
          <w:rFonts w:ascii="Courier New" w:hAnsi="Courier New" w:cs="Courier New"/>
          <w:sz w:val="20"/>
          <w:szCs w:val="20"/>
        </w:rPr>
        <w:br/>
        <w:t>   Eficienta - maximizarea rezultatelor unei activitati in relatie cu resursele utilizate.</w:t>
      </w:r>
      <w:r>
        <w:rPr>
          <w:rFonts w:ascii="Courier New" w:hAnsi="Courier New" w:cs="Courier New"/>
          <w:sz w:val="20"/>
          <w:szCs w:val="20"/>
        </w:rPr>
        <w:br/>
        <w:t>   Entitate publica - autoritate publica, institutie publica, companie/societate nationala, regie autonoma, societate la care statul sau o unitate administrativ-teritoriala este actionar majoritar, cu personalitate juridica, care utilizeaza/administreaza fonduri publice si/sau patrimoniu public.</w:t>
      </w:r>
      <w:r>
        <w:rPr>
          <w:rFonts w:ascii="Courier New" w:hAnsi="Courier New" w:cs="Courier New"/>
          <w:sz w:val="20"/>
          <w:szCs w:val="20"/>
        </w:rPr>
        <w:br/>
        <w:t xml:space="preserve">   Entitate publica locala - entitate publica din administratia publica locala definita de Legea administratiei publice locale </w:t>
      </w:r>
      <w:hyperlink r:id="rId15"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 precum si cele subordonate, in coordonare, sub autoritatea acesteia.</w:t>
      </w:r>
      <w:r>
        <w:rPr>
          <w:rFonts w:ascii="Courier New" w:hAnsi="Courier New" w:cs="Courier New"/>
          <w:sz w:val="20"/>
          <w:szCs w:val="20"/>
        </w:rPr>
        <w:br/>
        <w:t>   Etica - un set de reguli, principii sau moduri de gandire care incearca sa ghideze activitatea unui anumit grup; etica in sectorul public acopera patru mari domenii: stabilirea rolului si a valorilor serviciului public, precum si a raspunderii si nivelului de autoritate si responsabilitate; masuri de prevenire a conflictelor de interese si modalitati de rezolvare a acestora; stabilirea regulilor (standarde) de conduita a functionarilor publici; stabilirea regulilor care se refera la neregularitati grave si frauda.</w:t>
      </w:r>
      <w:r>
        <w:rPr>
          <w:rFonts w:ascii="Courier New" w:hAnsi="Courier New" w:cs="Courier New"/>
          <w:sz w:val="20"/>
          <w:szCs w:val="20"/>
        </w:rPr>
        <w:br/>
        <w:t>   Evaluare - functie manageriala care consta in compararea rezultatelor cu obiectivele, depistarea cauzala a principalelor abateri (pozitive si negative) in vederea luarii unor masuri cu caracter corectiv sau preventiv.</w:t>
      </w:r>
      <w:r>
        <w:rPr>
          <w:rFonts w:ascii="Courier New" w:hAnsi="Courier New" w:cs="Courier New"/>
          <w:sz w:val="20"/>
          <w:szCs w:val="20"/>
        </w:rPr>
        <w:br/>
        <w:t>   Evaluarea riscului - evaluarea impactului materializarii riscului, in combinatie cu evaluarea probabilitatii de materializare a riscului. Evaluarea riscului o reprezinta valoarea expunerii la risc.</w:t>
      </w:r>
      <w:r>
        <w:rPr>
          <w:rFonts w:ascii="Courier New" w:hAnsi="Courier New" w:cs="Courier New"/>
          <w:sz w:val="20"/>
          <w:szCs w:val="20"/>
        </w:rPr>
        <w:br/>
        <w:t>   Expunere la risc - consecintele, ca o combinatie de probabilitate si impact, pe care le poate resimti o entitate publica in raport cu obiectivele prestabilite, in cazul in care riscul se materializeaza.</w:t>
      </w:r>
      <w:r>
        <w:rPr>
          <w:rFonts w:ascii="Courier New" w:hAnsi="Courier New" w:cs="Courier New"/>
          <w:sz w:val="20"/>
          <w:szCs w:val="20"/>
        </w:rPr>
        <w:br/>
        <w:t>   Factori de risc - accesul la resurse materiale, financiare si informationale, fara atributii in acest sens, sau detinerea unui document de autorizare; activitati ce se exercita in conditii de monopol, drepturi exclusive sau speciale; modul de delegare a competentelor; evaluarea si consilierea care pot implica consecinte grave; achizitia publica de bunuri, servicii, lucrari, prin eludarea reglementarilor legale in materie; neexecutarea sau executarea necorespunzatoare a sarcinilor de munca atribuite, conform fisei postului; lucrul in relatie directa cu cetatenii, politicienii sau terte persoane juridice; functiile cu competenta decizionala exclusive etc.</w:t>
      </w:r>
      <w:r>
        <w:rPr>
          <w:rFonts w:ascii="Courier New" w:hAnsi="Courier New" w:cs="Courier New"/>
          <w:sz w:val="20"/>
          <w:szCs w:val="20"/>
        </w:rPr>
        <w:br/>
        <w:t xml:space="preserve">   Fisa postului - document care defineste locul si contributia postului in </w:t>
      </w:r>
      <w:r>
        <w:rPr>
          <w:rFonts w:ascii="Courier New" w:hAnsi="Courier New" w:cs="Courier New"/>
          <w:sz w:val="20"/>
          <w:szCs w:val="20"/>
        </w:rPr>
        <w:lastRenderedPageBreak/>
        <w:t>atingerea obiectivelor individuale si organizationale, caracteristic atat individului, cat si entitatii si care precizeaza sarcinile si responsabilitatile care ii revin titularului unui post; in general, fisa postului cuprinde: informatii generale privind postul (denumirea postului, nivelul postului, scopul principal al postului), conditiile specifice pentru ocuparea postului (studiile de specialitate, perfectionari, cunostinte de operare/programare pe calculator, limbi straine, abilitati, calitati si aptitudini necesare, cerinte specifice, competenta manageriala), sarcinile/atributiile postului, sfera relationala.</w:t>
      </w:r>
      <w:r>
        <w:rPr>
          <w:rFonts w:ascii="Courier New" w:hAnsi="Courier New" w:cs="Courier New"/>
          <w:sz w:val="20"/>
          <w:szCs w:val="20"/>
        </w:rPr>
        <w:br/>
        <w:t>   Flux informational - totalitatea informatiilor care circula intre o anumita sursa si destinatar pe un anumit tip de canal sau cale de comunicare.</w:t>
      </w:r>
      <w:r>
        <w:rPr>
          <w:rFonts w:ascii="Courier New" w:hAnsi="Courier New" w:cs="Courier New"/>
          <w:sz w:val="20"/>
          <w:szCs w:val="20"/>
        </w:rPr>
        <w:br/>
        <w:t>   Frauda - inselare, inducere in eroare, delapidare, furt, fals, cu scop de profit, prin provocarea unei pagube.</w:t>
      </w:r>
      <w:r>
        <w:rPr>
          <w:rFonts w:ascii="Courier New" w:hAnsi="Courier New" w:cs="Courier New"/>
          <w:sz w:val="20"/>
          <w:szCs w:val="20"/>
        </w:rPr>
        <w:br/>
        <w:t>   Functie - totalitatea posturilor care au caracteristici asemanatoare din punctul de vedere al sarcinilor, obiectivelor, competentelor, responsabilitatilor si procedurilor.</w:t>
      </w:r>
      <w:r>
        <w:rPr>
          <w:rFonts w:ascii="Courier New" w:hAnsi="Courier New" w:cs="Courier New"/>
          <w:sz w:val="20"/>
          <w:szCs w:val="20"/>
        </w:rPr>
        <w:br/>
        <w:t>   Functie publica - grupare de atributii, puteri si competente stabilite prin lege, din cadrul unui serviciu public infiintat in scopul satisfacerii, in mod continuu si permanent, de catre functionarii publici a intereselor generale ale societatii.</w:t>
      </w:r>
      <w:r>
        <w:rPr>
          <w:rFonts w:ascii="Courier New" w:hAnsi="Courier New" w:cs="Courier New"/>
          <w:sz w:val="20"/>
          <w:szCs w:val="20"/>
        </w:rPr>
        <w:br/>
        <w:t>   Functie sensibila - este considerata acea functie care prezinta un risc semnificativ de afectare a obiectivelor entitatii prin utilizarea necorespunzatoare a resurselor umane, materiale, financiare si informationale sau de coruptie sau frauda.</w:t>
      </w:r>
      <w:r>
        <w:rPr>
          <w:rFonts w:ascii="Courier New" w:hAnsi="Courier New" w:cs="Courier New"/>
          <w:sz w:val="20"/>
          <w:szCs w:val="20"/>
        </w:rPr>
        <w:br/>
        <w:t>   Gestionarea documentelor - procesul de administrare a documentelor unei entitati publice, pentru a servi intereselor acesteia, pe parcursul intregii lor durate de viata, de la inceput, prin procesul de creare, revizuire, organizare, stocare, utilizare, partajare, identificare, arhivare si pana la distrugerea lor.</w:t>
      </w:r>
      <w:r>
        <w:rPr>
          <w:rFonts w:ascii="Courier New" w:hAnsi="Courier New" w:cs="Courier New"/>
          <w:sz w:val="20"/>
          <w:szCs w:val="20"/>
        </w:rPr>
        <w:br/>
        <w:t>   Gestionarea riscurilor - masurile intreprinse pentru diminuarea probabilitatii (posibilitatii) de aparitie a riscului sau/si de diminuare a consecintelor (impactului) asupra rezultatelor (obiectivelor), daca riscul s-ar materializa. Gestionarea riscului reprezinta diminuarea expunerii la risc, daca acesta este o amenintare.</w:t>
      </w:r>
      <w:r>
        <w:rPr>
          <w:rFonts w:ascii="Courier New" w:hAnsi="Courier New" w:cs="Courier New"/>
          <w:sz w:val="20"/>
          <w:szCs w:val="20"/>
        </w:rPr>
        <w:br/>
        <w:t>   Guvernanta - ansamblul proceselor si structurilor implementate de management in scopul informarii, directionarii, conducerii si monitorizarii activitatilor entitatii publice catre atingerea obiectivelor sale.</w:t>
      </w:r>
      <w:r>
        <w:rPr>
          <w:rFonts w:ascii="Courier New" w:hAnsi="Courier New" w:cs="Courier New"/>
          <w:sz w:val="20"/>
          <w:szCs w:val="20"/>
        </w:rPr>
        <w:br/>
        <w:t>   Impact - consecinta/efectele generate asupra rezultatelor (obiectivelor), daca riscul s-ar materializa. Daca riscul este o amenintare, consecinta asupra rezultatelor este negativa, iar daca riscul este o oportunitate, consecinta este pozitiva.</w:t>
      </w:r>
      <w:r>
        <w:rPr>
          <w:rFonts w:ascii="Courier New" w:hAnsi="Courier New" w:cs="Courier New"/>
          <w:sz w:val="20"/>
          <w:szCs w:val="20"/>
        </w:rPr>
        <w:br/>
        <w:t>   Indicator - expresie numerica ce caracterizeaza din punct de vedere cantitativ sau calitativ un proces sau ii defineste evolutia.</w:t>
      </w:r>
      <w:r>
        <w:rPr>
          <w:rFonts w:ascii="Courier New" w:hAnsi="Courier New" w:cs="Courier New"/>
          <w:sz w:val="20"/>
          <w:szCs w:val="20"/>
        </w:rPr>
        <w:br/>
        <w:t>   Indicator de performanta - instrument de evaluare a performantei care ilustreaza gradul de atingere a unui obiectiv stabilit.</w:t>
      </w:r>
      <w:r>
        <w:rPr>
          <w:rFonts w:ascii="Courier New" w:hAnsi="Courier New" w:cs="Courier New"/>
          <w:sz w:val="20"/>
          <w:szCs w:val="20"/>
        </w:rPr>
        <w:br/>
        <w:t>   Institutie publica - Parlamentul, Administratia Prezidentiala, ministerele, celelalte organe de specialitate ale administratiei publice, alte autoritati publice, institutiile publice autonome, precum si institutiile din subordinea/coordonarea acestora, finantate din bugetele prevazute la art. 1 alin. (2) din Legea nr. 500/2002 privind finantele publice, cu modificarile si completarile ulterioare.</w:t>
      </w:r>
      <w:r>
        <w:rPr>
          <w:rFonts w:ascii="Courier New" w:hAnsi="Courier New" w:cs="Courier New"/>
          <w:sz w:val="20"/>
          <w:szCs w:val="20"/>
        </w:rPr>
        <w:br/>
        <w:t>   Integritate - caracter integru; sentiment al demnitatii, dreptatii si constiinciozitatii, care serveste drept calauza in conduita omului; onestitate, cinste, probitate.</w:t>
      </w:r>
      <w:r>
        <w:rPr>
          <w:rFonts w:ascii="Courier New" w:hAnsi="Courier New" w:cs="Courier New"/>
          <w:sz w:val="20"/>
          <w:szCs w:val="20"/>
        </w:rPr>
        <w:br/>
        <w:t>   Indrumare metodologica - activitatea de consiliere in procesul de implementare si dezvoltare a sistemului de control intern managerial in entitatile publice si acordarea de consultanta de specialitate de catre echipa de indrumare metodologica.</w:t>
      </w:r>
      <w:r>
        <w:rPr>
          <w:rFonts w:ascii="Courier New" w:hAnsi="Courier New" w:cs="Courier New"/>
          <w:sz w:val="20"/>
          <w:szCs w:val="20"/>
        </w:rPr>
        <w:br/>
        <w:t>   Limita de toleranta la risc - nivelul de expunere la risc ce este asumat de entitatea publica, prin decizia de neimplementare a masurilor de control al riscului.</w:t>
      </w:r>
      <w:r>
        <w:rPr>
          <w:rFonts w:ascii="Courier New" w:hAnsi="Courier New" w:cs="Courier New"/>
          <w:sz w:val="20"/>
          <w:szCs w:val="20"/>
        </w:rPr>
        <w:br/>
        <w:t>   Managementul riscului - procesul care vizeaza identificarea, evaluarea, gestionarea (inclusiv tratarea) si constituirea unui plan de masuri de atenuare a riscurilor, revizuirea periodica, monitorizarea si stabilirea responsabilitatilor.</w:t>
      </w:r>
      <w:r>
        <w:rPr>
          <w:rFonts w:ascii="Courier New" w:hAnsi="Courier New" w:cs="Courier New"/>
          <w:sz w:val="20"/>
          <w:szCs w:val="20"/>
        </w:rPr>
        <w:br/>
        <w:t xml:space="preserve">   Materializarea riscului - translatarea riscului din domeniul incertitudinii </w:t>
      </w:r>
      <w:r>
        <w:rPr>
          <w:rFonts w:ascii="Courier New" w:hAnsi="Courier New" w:cs="Courier New"/>
          <w:sz w:val="20"/>
          <w:szCs w:val="20"/>
        </w:rPr>
        <w:lastRenderedPageBreak/>
        <w:t>(posibilului) in cel al certitudinii (al faptului implinit). Riscul materializat se transforma dintr-o amenintare posibila in problema, daca riscul reprezinta un eveniment negativ sau intro situatie favorabila, daca riscul reprezinta o oportunitate.</w:t>
      </w:r>
      <w:r>
        <w:rPr>
          <w:rFonts w:ascii="Courier New" w:hAnsi="Courier New" w:cs="Courier New"/>
          <w:sz w:val="20"/>
          <w:szCs w:val="20"/>
        </w:rPr>
        <w:br/>
        <w:t>   Masuri de control - actiuni stabilite pentru gestionarea riscurilor si monitorizarea permanenta sau periodica a unei activitati, a unei situatii s.a.</w:t>
      </w:r>
      <w:r>
        <w:rPr>
          <w:rFonts w:ascii="Courier New" w:hAnsi="Courier New" w:cs="Courier New"/>
          <w:sz w:val="20"/>
          <w:szCs w:val="20"/>
        </w:rPr>
        <w:br/>
        <w:t>   Misiunea entitatii - precizeaza scopul entitatii si legitimitatea existentei sale in mediul inconjurator, contribuind la crearea imaginii interne si externe a entitatii.</w:t>
      </w:r>
      <w:r>
        <w:rPr>
          <w:rFonts w:ascii="Courier New" w:hAnsi="Courier New" w:cs="Courier New"/>
          <w:sz w:val="20"/>
          <w:szCs w:val="20"/>
        </w:rPr>
        <w:br/>
        <w:t>   Monitorizare - activitatea continua de colectare a informatiilor relevante despre modul de desfasurare a procesului sau a activitatii.</w:t>
      </w:r>
      <w:r>
        <w:rPr>
          <w:rFonts w:ascii="Courier New" w:hAnsi="Courier New" w:cs="Courier New"/>
          <w:sz w:val="20"/>
          <w:szCs w:val="20"/>
        </w:rPr>
        <w:br/>
        <w:t>   Monitorizarea performantelor - supravegherea, urmarirea, de catre conducerea entitatii publice, prin intermediul unor indicatori relevanti, a performantelor activitatilor aflate in coordonare si pentru a identifica eventualele abateri de la tintele stabilite si luarea masurilor de corectie.</w:t>
      </w:r>
      <w:r>
        <w:rPr>
          <w:rFonts w:ascii="Courier New" w:hAnsi="Courier New" w:cs="Courier New"/>
          <w:sz w:val="20"/>
          <w:szCs w:val="20"/>
        </w:rPr>
        <w:br/>
        <w:t>   Neregula - orice abatere de la legalitate, regularitate si conformitate in raport cu dispozitiile nationale, europene si/sau internationale.</w:t>
      </w:r>
      <w:r>
        <w:rPr>
          <w:rFonts w:ascii="Courier New" w:hAnsi="Courier New" w:cs="Courier New"/>
          <w:sz w:val="20"/>
          <w:szCs w:val="20"/>
        </w:rPr>
        <w:br/>
        <w:t>   Obiective - efectele pozitive pe care conducerea entitatii publice incearca sa le realizeze sau evenimentele/efectele negative pe care conducerea incearca sa le evite.</w:t>
      </w:r>
      <w:r>
        <w:rPr>
          <w:rFonts w:ascii="Courier New" w:hAnsi="Courier New" w:cs="Courier New"/>
          <w:sz w:val="20"/>
          <w:szCs w:val="20"/>
        </w:rPr>
        <w:br/>
        <w:t>   Obiective generale - enunt general asupra a ceea ce va fi realizat si a imbunatatirilor ce vor fi intreprinse; un obiectiv descrie un rezultat asteptat sau un impact si rezuma motivele pentru care o serie de actiuni au fost intreprinse.</w:t>
      </w:r>
      <w:r>
        <w:rPr>
          <w:rFonts w:ascii="Courier New" w:hAnsi="Courier New" w:cs="Courier New"/>
          <w:sz w:val="20"/>
          <w:szCs w:val="20"/>
        </w:rPr>
        <w:br/>
        <w:t>   Obiective individuale - exprimari cantitative sau calitative ale scopului pentru care a fost creat si functioneaza postul respectiv; aceste obiective se realizeaza prin intermediul sarcinilor, ca urmare a competentei profesionale, a autonomiei decizionale si a autoritatii formale de care dispune persoana angajata pe postul respectiv.</w:t>
      </w:r>
      <w:r>
        <w:rPr>
          <w:rFonts w:ascii="Courier New" w:hAnsi="Courier New" w:cs="Courier New"/>
          <w:sz w:val="20"/>
          <w:szCs w:val="20"/>
        </w:rPr>
        <w:br/>
        <w:t>   Obiective specifice - derivate din obiective generale si care descriu, de regula, rezultate sau efecte asteptate ale unor activitati care trebuie atinse pentru ca obiectivul general corespunzator sa fie indeplinit; acestea sunt exprimate descriptiv sub forma de rezultate si se stabilesc la nivelul fiecarui compartiment din cadrul entitatii publice; obiectivele specifice trebuie astfel definite incat sa raspunda pachetului de cerinte SMART (specifice, masurabile, adecvate, realiste, cu termen de realizare).</w:t>
      </w:r>
      <w:r>
        <w:rPr>
          <w:rFonts w:ascii="Courier New" w:hAnsi="Courier New" w:cs="Courier New"/>
          <w:sz w:val="20"/>
          <w:szCs w:val="20"/>
        </w:rPr>
        <w:br/>
        <w:t>   Planificare - ansamblul proceselor de munca prin care se stabilesc principalele obiective ale entitatii si ale componentelor sale, resursele si mijloacele necesare realizarii obiectivelor.</w:t>
      </w:r>
      <w:r>
        <w:rPr>
          <w:rFonts w:ascii="Courier New" w:hAnsi="Courier New" w:cs="Courier New"/>
          <w:sz w:val="20"/>
          <w:szCs w:val="20"/>
        </w:rPr>
        <w:br/>
        <w:t>   Politici - liniile directoare de gestionare a unui domeniu care decurg din obiectivele si strategia entitatii publice, orienteaza deciziile conducatorilor si permit implementarea planurilor strategice ale entitatii.</w:t>
      </w:r>
      <w:r>
        <w:rPr>
          <w:rFonts w:ascii="Courier New" w:hAnsi="Courier New" w:cs="Courier New"/>
          <w:sz w:val="20"/>
          <w:szCs w:val="20"/>
        </w:rPr>
        <w:br/>
        <w:t>   Post - ansamblul obiectivelor, sarcinilor, competentelor si responsabilitatilor desemnate pe un interval de timp unui membru al entitatii, reprezentand in acelasi timp elementul primar al compartimentului.</w:t>
      </w:r>
      <w:r>
        <w:rPr>
          <w:rFonts w:ascii="Courier New" w:hAnsi="Courier New" w:cs="Courier New"/>
          <w:sz w:val="20"/>
          <w:szCs w:val="20"/>
        </w:rPr>
        <w:br/>
        <w:t>   Primul nivel de conducere - conducatorii compartimentelor din cadrul unei entitati publice aflate sub directa coordonare a conducatorului entitatii.</w:t>
      </w:r>
      <w:r>
        <w:rPr>
          <w:rFonts w:ascii="Courier New" w:hAnsi="Courier New" w:cs="Courier New"/>
          <w:sz w:val="20"/>
          <w:szCs w:val="20"/>
        </w:rPr>
        <w:br/>
        <w:t>   Probabilitatea de materializare a riscului - posibilitatea sau eventualitatea ca un risc sa se materializeze. Reprezinta o masura a posibilitatii de aparitie a riscului, determinata apreciativ sau prin cuantificare, atunci cand natura riscului si informatiile disponibile permit o astfel de evaluare.</w:t>
      </w:r>
      <w:r>
        <w:rPr>
          <w:rFonts w:ascii="Courier New" w:hAnsi="Courier New" w:cs="Courier New"/>
          <w:sz w:val="20"/>
          <w:szCs w:val="20"/>
        </w:rPr>
        <w:br/>
        <w:t>   Procedura documentata - modul specific de realizare a unei activitati sau a unui proces, editat pe suport hartie sau in format electronic; procedurile documentate pot fi proceduri de sistem si proceduri operationale.</w:t>
      </w:r>
      <w:r>
        <w:rPr>
          <w:rFonts w:ascii="Courier New" w:hAnsi="Courier New" w:cs="Courier New"/>
          <w:sz w:val="20"/>
          <w:szCs w:val="20"/>
        </w:rPr>
        <w:br/>
        <w:t>   Procedura operationala (procedura de lucru) - procedura care descrie un proces sau o activitate care se desfasoara la nivelul unuia sau mai multor compartimente dintr-o entitate, fara aplicabilitate la nivelul intregii entitati publice.</w:t>
      </w:r>
      <w:r>
        <w:rPr>
          <w:rFonts w:ascii="Courier New" w:hAnsi="Courier New" w:cs="Courier New"/>
          <w:sz w:val="20"/>
          <w:szCs w:val="20"/>
        </w:rPr>
        <w:br/>
        <w:t>   Procedura de sistem (procedura generala) - descrie un proces sau o activitate care se desfasoara la nivelul entitatii publice aplicabil/aplicabila majoritatii sau tuturor compartimentelor dintr-o entitate publica.</w:t>
      </w:r>
      <w:r>
        <w:rPr>
          <w:rFonts w:ascii="Courier New" w:hAnsi="Courier New" w:cs="Courier New"/>
          <w:sz w:val="20"/>
          <w:szCs w:val="20"/>
        </w:rPr>
        <w:br/>
        <w:t xml:space="preserve">   Proces - un flux de activitati sau o succesiune de activitati logic structurate, organizate in scopul atingerii unor obiective definite, care utilizeaza resurse, </w:t>
      </w:r>
      <w:r>
        <w:rPr>
          <w:rFonts w:ascii="Courier New" w:hAnsi="Courier New" w:cs="Courier New"/>
          <w:sz w:val="20"/>
          <w:szCs w:val="20"/>
        </w:rPr>
        <w:lastRenderedPageBreak/>
        <w:t>adaugandu-le valoare.</w:t>
      </w:r>
      <w:r>
        <w:rPr>
          <w:rFonts w:ascii="Courier New" w:hAnsi="Courier New" w:cs="Courier New"/>
          <w:sz w:val="20"/>
          <w:szCs w:val="20"/>
        </w:rPr>
        <w:br/>
        <w:t>   Profil de risc - un tablou cuprinzand evaluarea generala documentata si prioritizata a gamei de riscuri specifice identificate, cu care se confrunta entitatea publica.</w:t>
      </w:r>
      <w:r>
        <w:rPr>
          <w:rFonts w:ascii="Courier New" w:hAnsi="Courier New" w:cs="Courier New"/>
          <w:sz w:val="20"/>
          <w:szCs w:val="20"/>
        </w:rPr>
        <w:br/>
        <w:t>   Registrul de riscuri - document in care se consemneaza informatiile privind riscurile identificate.</w:t>
      </w:r>
      <w:r>
        <w:rPr>
          <w:rFonts w:ascii="Courier New" w:hAnsi="Courier New" w:cs="Courier New"/>
          <w:sz w:val="20"/>
          <w:szCs w:val="20"/>
        </w:rPr>
        <w:br/>
        <w:t>   Regularitate - caracteristica unei operatiuni de a se respecta sub toate aspectele ansamblul principiilor si regulilor procedurale si metodologice care sunt aplicabile categoriei de operatiuni din care fac parte.</w:t>
      </w:r>
      <w:r>
        <w:rPr>
          <w:rFonts w:ascii="Courier New" w:hAnsi="Courier New" w:cs="Courier New"/>
          <w:sz w:val="20"/>
          <w:szCs w:val="20"/>
        </w:rPr>
        <w:br/>
        <w:t>   Regulamentul de organizare si functionare - un instrument de conducere care descrie structura unei entitati, prezentand pe diferitele ei componente atributii, competente, niveluri de autoritate, responsabilitati, mecanisme de relatii.</w:t>
      </w:r>
      <w:r>
        <w:rPr>
          <w:rFonts w:ascii="Courier New" w:hAnsi="Courier New" w:cs="Courier New"/>
          <w:sz w:val="20"/>
          <w:szCs w:val="20"/>
        </w:rPr>
        <w:br/>
        <w:t>   Responsabilitate - obligatia de a indeplini sarcina atribuita, a carei neindeplinire atrage sanctiunea corespunzatoare tipului de raspundere juridica.</w:t>
      </w:r>
      <w:r>
        <w:rPr>
          <w:rFonts w:ascii="Courier New" w:hAnsi="Courier New" w:cs="Courier New"/>
          <w:sz w:val="20"/>
          <w:szCs w:val="20"/>
        </w:rPr>
        <w:br/>
        <w:t>   Responsabilitate manageriala - defineste un raport juridic de obligatie a indeplinirii sarcinilor de catre conducatorul entitatii publice sau al unui compartiment al acesteia, care presupune sa exercite managementul in limitele unor determinari interne si externe, in scopul realizarii eficace, eficiente si in conformitate cu dispozitiile legale a obiectivelor stabilite, sa comunice si sa raspunda pentru neindeplinirea obligatiilor manageriale in conformitate cu raspunderea juridica. Raspunderea manageriala deriva din responsabilitatea conducatorului pentru toate cele cinci componente ale controlului intern managerial in sectorul public: mediul de control, performante si managementul riscului, activitati de control, informare si comunicare, evaluare si audit.</w:t>
      </w:r>
      <w:r>
        <w:rPr>
          <w:rFonts w:ascii="Courier New" w:hAnsi="Courier New" w:cs="Courier New"/>
          <w:sz w:val="20"/>
          <w:szCs w:val="20"/>
        </w:rPr>
        <w:br/>
        <w:t>   Responsabilul cu riscurile - persoana desemnata de catre conducatorul unui compartiment, care colecteaza informatiile privind riscurile din cadrul compartimentului, elaboreaza si actualizeaza registrul de riscuri la nivelul acestuia.</w:t>
      </w:r>
      <w:r>
        <w:rPr>
          <w:rFonts w:ascii="Courier New" w:hAnsi="Courier New" w:cs="Courier New"/>
          <w:sz w:val="20"/>
          <w:szCs w:val="20"/>
        </w:rPr>
        <w:br/>
        <w:t>   Resurse - totalitatea elementelor de natura fizica, umana, informationala si financiara necesare ca intrari pentru ca strategiile de lucru sa fie operationale.</w:t>
      </w:r>
      <w:r>
        <w:rPr>
          <w:rFonts w:ascii="Courier New" w:hAnsi="Courier New" w:cs="Courier New"/>
          <w:sz w:val="20"/>
          <w:szCs w:val="20"/>
        </w:rPr>
        <w:br/>
        <w:t>   Revizie procedura - actiunea de modificare, respectiv adaugare sau eliminare a unor informatii, date, componente ale unei editii a unei proceduri, modificari ce implica, de regula, sub 50% din continutul procedurii.</w:t>
      </w:r>
      <w:r>
        <w:rPr>
          <w:rFonts w:ascii="Courier New" w:hAnsi="Courier New" w:cs="Courier New"/>
          <w:sz w:val="20"/>
          <w:szCs w:val="20"/>
        </w:rPr>
        <w:br/>
        <w:t>   Risc - o situatie, un eveniment care nu a aparut inca, dar care poate aparea in viitor, caz in care obtinerea rezultatelor prealabil fixate este amenintata sau potentata; astfel, riscul poate reprezenta fie o amenintare, fie o oportunitate si trebuie abordat ca fiind o combinatie intre probabilitate si impact.</w:t>
      </w:r>
      <w:r>
        <w:rPr>
          <w:rFonts w:ascii="Courier New" w:hAnsi="Courier New" w:cs="Courier New"/>
          <w:sz w:val="20"/>
          <w:szCs w:val="20"/>
        </w:rPr>
        <w:br/>
        <w:t>   Risc semnificativ/strategic/ridicat - risc major, reprezentativ care poate afecta capacitatea entitatii de a-si atinge obiectivele; risc care ar putea avea un impact si o probabilitate ridicata de manifestare si care vizeaza entitatea in intregimea ei.</w:t>
      </w:r>
      <w:r>
        <w:rPr>
          <w:rFonts w:ascii="Courier New" w:hAnsi="Courier New" w:cs="Courier New"/>
          <w:sz w:val="20"/>
          <w:szCs w:val="20"/>
        </w:rPr>
        <w:br/>
        <w:t>   Risc inerent - riscul privind indeplinirea obiectivelor, in absenta oricarei actiuni pe care ar putea-o lua conducerea, pentru a reduce probabilitatea si/sau impactul acestuia.</w:t>
      </w:r>
      <w:r>
        <w:rPr>
          <w:rFonts w:ascii="Courier New" w:hAnsi="Courier New" w:cs="Courier New"/>
          <w:sz w:val="20"/>
          <w:szCs w:val="20"/>
        </w:rPr>
        <w:br/>
        <w:t>   Risc rezidual - riscul privind indeplinirea obiectivelor, care ramane dupa stabilirea si implementarea raspunsului la risc.</w:t>
      </w:r>
      <w:r>
        <w:rPr>
          <w:rFonts w:ascii="Courier New" w:hAnsi="Courier New" w:cs="Courier New"/>
          <w:sz w:val="20"/>
          <w:szCs w:val="20"/>
        </w:rPr>
        <w:br/>
        <w:t>   Sarcina - cea mai mica unitate de munca individuala si care reprezinta actiunea ce trebuie efectuata pentru realizarea unui obiectiv primar asociat acesteia; realizarea unei sarcini fara atribuirea de competente adecvate nu este posibila; atribuirea de sarcini presupune fixarea de responsabilitati.</w:t>
      </w:r>
      <w:r>
        <w:rPr>
          <w:rFonts w:ascii="Courier New" w:hAnsi="Courier New" w:cs="Courier New"/>
          <w:sz w:val="20"/>
          <w:szCs w:val="20"/>
        </w:rPr>
        <w:br/>
        <w:t>   Secretariat tehnic al Comisiei de monitorizare - persoana/ persoane desemnata/desemnate de catre presedintele Comisiei de monitorizare sau compartiment avand ca sarcina principala managementul documentelor ce sunt in atributia comisiei, in functie de complexitatea structurii organizatorice a entitatii publice.</w:t>
      </w:r>
      <w:r>
        <w:rPr>
          <w:rFonts w:ascii="Courier New" w:hAnsi="Courier New" w:cs="Courier New"/>
          <w:sz w:val="20"/>
          <w:szCs w:val="20"/>
        </w:rPr>
        <w:br/>
        <w:t>   Strategie - ansamblul obiectivelor majore ale entitatii publice pe termen lung, principalele modalitati de realizare, impreuna cu resursele alocate, in vederea obtinerii avantajului competitiv potrivit misiunii entitatii. Strategia presupune stabilirea obiectivelor si prioritatilor organizationale (pe baza previziunilor privind mediul extern si capacitatile entitatii) si desemnarea planurilor operationale prin intermediul carora aceste obiective pot fi atinse.</w:t>
      </w:r>
      <w:r>
        <w:rPr>
          <w:rFonts w:ascii="Courier New" w:hAnsi="Courier New" w:cs="Courier New"/>
          <w:sz w:val="20"/>
          <w:szCs w:val="20"/>
        </w:rPr>
        <w:br/>
        <w:t xml:space="preserve">   Strategie de gestionare a riscurilor - tipul de raspuns la risc sau strategia </w:t>
      </w:r>
      <w:r>
        <w:rPr>
          <w:rFonts w:ascii="Courier New" w:hAnsi="Courier New" w:cs="Courier New"/>
          <w:sz w:val="20"/>
          <w:szCs w:val="20"/>
        </w:rPr>
        <w:lastRenderedPageBreak/>
        <w:t>adoptata cu privire la risc, ce cuprinde si masuri de control, dupa caz.</w:t>
      </w:r>
      <w:r>
        <w:rPr>
          <w:rFonts w:ascii="Courier New" w:hAnsi="Courier New" w:cs="Courier New"/>
          <w:sz w:val="20"/>
          <w:szCs w:val="20"/>
        </w:rPr>
        <w:br/>
        <w:t>   Structura organizatorica - configuratia interna a unei entitati publice formate din persoane, subdiviziuni organizatorice si relatii, astfel determinate incat sa asigure premisele organizatorice adecvate realizarii obiectivelor managementului public (organigrama entitatii publice).</w:t>
      </w:r>
      <w:r>
        <w:rPr>
          <w:rFonts w:ascii="Courier New" w:hAnsi="Courier New" w:cs="Courier New"/>
          <w:sz w:val="20"/>
          <w:szCs w:val="20"/>
        </w:rPr>
        <w:br/>
        <w:t>   Supervizare - o activitate care transfera cunostinte, abilitati si atitudini de la o persoana cu mai multa experienta intr-o anumita profesie catre una cu mai putina experienta in profesia respectiva; aceasta relatie este evaluativa, se intinde in timp si are, in principal, scopul de a imbunatati functia profesionala a persoanei supervizate.</w:t>
      </w:r>
      <w:r>
        <w:rPr>
          <w:rFonts w:ascii="Courier New" w:hAnsi="Courier New" w:cs="Courier New"/>
          <w:sz w:val="20"/>
          <w:szCs w:val="20"/>
        </w:rPr>
        <w:br/>
        <w:t>   Termen - interval de timp, stabilit dinainte, in limita caruia trebuie sa se realizeze sau sa se intample ceva.</w:t>
      </w:r>
      <w:r>
        <w:rPr>
          <w:rFonts w:ascii="Courier New" w:hAnsi="Courier New" w:cs="Courier New"/>
          <w:sz w:val="20"/>
          <w:szCs w:val="20"/>
        </w:rPr>
        <w:br/>
        <w:t>   Toleranta la risc - cantitatea de risc pe care entitatea este pregatita sa o tolereze sau la care este dispusa sa se expuna la un moment dat.</w:t>
      </w:r>
      <w:r>
        <w:rPr>
          <w:rFonts w:ascii="Courier New" w:hAnsi="Courier New" w:cs="Courier New"/>
          <w:sz w:val="20"/>
          <w:szCs w:val="20"/>
        </w:rPr>
        <w:br/>
        <w:t>   Valori etice - valori ce fac parte din cultura entitatii publice si constituie un cod nescris, pe baza caruia sunt evaluate comportamentele; separat de acesta, entitatea publica trebuie sa aiba un cod de conduita oficial, scris, care este un mijloc de comunicare uniforma a valorilor etice tuturor salariatilor; codul etic stabileste care sunt obligatiile rezultate din lege carora trebuie sa li se supuna salariatii, in plus peste cele rezultate ca urmare a raporturilor de munca: depunerea declaratiei de avere, a declaratiei pentru prevenirea conflictului de interese.</w:t>
      </w:r>
      <w:r>
        <w:rPr>
          <w:rFonts w:ascii="Courier New" w:hAnsi="Courier New" w:cs="Courier New"/>
          <w:sz w:val="20"/>
          <w:szCs w:val="20"/>
        </w:rPr>
        <w:br/>
        <w:t>   Viziune - imaginea ampla, aspiratia institutiei catre viitor pe termen mediu si lung.</w:t>
      </w:r>
      <w:r>
        <w:rPr>
          <w:rFonts w:ascii="Courier New" w:hAnsi="Courier New" w:cs="Courier New"/>
          <w:sz w:val="20"/>
          <w:szCs w:val="20"/>
        </w:rPr>
        <w:br/>
        <w:t xml:space="preserve">   </w:t>
      </w:r>
      <w:r>
        <w:rPr>
          <w:rStyle w:val="Strong"/>
          <w:rFonts w:ascii="Courier New" w:hAnsi="Courier New" w:cs="Courier New"/>
          <w:sz w:val="20"/>
          <w:szCs w:val="20"/>
        </w:rPr>
        <w:t>II. Consideratii generale privind conceptul de control intern managerial</w:t>
      </w:r>
      <w:r>
        <w:rPr>
          <w:rFonts w:ascii="Courier New" w:hAnsi="Courier New" w:cs="Courier New"/>
          <w:b/>
          <w:bCs/>
          <w:sz w:val="20"/>
          <w:szCs w:val="20"/>
        </w:rPr>
        <w:br/>
      </w:r>
      <w:r>
        <w:rPr>
          <w:rFonts w:ascii="Courier New" w:hAnsi="Courier New" w:cs="Courier New"/>
          <w:sz w:val="20"/>
          <w:szCs w:val="20"/>
        </w:rPr>
        <w:t>   1. Legislatia comunitara in domeniul controlului intern este alcatuita, in mare parte, din principii generale de buna practica, acceptate si pe plan international. Modalitatea in care aceste principii se transpun in sistemele de control intern este specifica fiecarei tari, fiind determinata de conditiile legislative, administrative, culturale etc.</w:t>
      </w:r>
      <w:r>
        <w:rPr>
          <w:rFonts w:ascii="Courier New" w:hAnsi="Courier New" w:cs="Courier New"/>
          <w:sz w:val="20"/>
          <w:szCs w:val="20"/>
        </w:rPr>
        <w:br/>
        <w:t>   2. In contextul principiilor generale de buna practica regasite in legislatia comunitara, controlului intern i se asociaza o acceptie mai larga, acesta fiind privit ca o functie manageriala si nu ca o operatiune de verificare. Prin exercitarea functiei de control, conducerea constata abaterile rezultatelor de la tintele stabilite, analizeaza cauzele care le-au determinat si dispune masurile corective sau preventive care se impun.</w:t>
      </w:r>
      <w:r>
        <w:rPr>
          <w:rFonts w:ascii="Courier New" w:hAnsi="Courier New" w:cs="Courier New"/>
          <w:sz w:val="20"/>
          <w:szCs w:val="20"/>
        </w:rPr>
        <w:br/>
        <w:t xml:space="preserve">   3. Necesitatea si obligativitatea organizarii controlului intern in entitatile publice sunt reglementate prin Ordonanta Guvernului </w:t>
      </w:r>
      <w:hyperlink r:id="rId16"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 si prin Ordonanta de urgenta a Guvernului </w:t>
      </w:r>
      <w:hyperlink r:id="rId17"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8"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4. Conform Ordonantei Guvernului nr. 119/1999, republicata, cu modificarile si completarile ulterioare, controlul intern/managerial este definit ca reprezentand ansamblul formelor de control exercitate la nivelul entitatii publice, inclusiv auditul intern, stabilite de conducere in concordanta cu obiectivele acesteia si cu reglementarile legale, in vederea asigurarii administrarii fondurilor publice in mod economic, eficient si eficace; acesta include, de asemenea, structurile organizatorice, metodele si procedurile.</w:t>
      </w:r>
      <w:r>
        <w:rPr>
          <w:rFonts w:ascii="Courier New" w:hAnsi="Courier New" w:cs="Courier New"/>
          <w:sz w:val="20"/>
          <w:szCs w:val="20"/>
        </w:rPr>
        <w:br/>
        <w:t>   5. In pofida faptului ca definitiile date pe plan national si international controlului intern sunt numeroase, acestea nu sunt contradictorii in esenta, toate precizand ca nu este vorba de o singura functie, ci de un ansamblu de principii de management, implementate de catre responsabilii de la toate nivelurile entitatii pentru a se asigura ca obiectivele acesteia sunt realizate.</w:t>
      </w:r>
      <w:r>
        <w:rPr>
          <w:rFonts w:ascii="Courier New" w:hAnsi="Courier New" w:cs="Courier New"/>
          <w:sz w:val="20"/>
          <w:szCs w:val="20"/>
        </w:rPr>
        <w:br/>
        <w:t>   6. Organizarea sistemului de control intern managerial al oricarei entitati publice are in vedere realizarea a trei categorii de obiective, care pot fi grupate astfel:</w:t>
      </w:r>
      <w:r>
        <w:rPr>
          <w:rFonts w:ascii="Courier New" w:hAnsi="Courier New" w:cs="Courier New"/>
          <w:sz w:val="20"/>
          <w:szCs w:val="20"/>
        </w:rPr>
        <w:br/>
        <w:t xml:space="preserve">   a) obiective operationale - cuprind obiectivele legate de scopurile entitatii publice, cu privire la eficacitatea si eficienta functionarii acesteia, respectiv de utilizarea in conditii de economicitate, eficienta si eficacitate a resurselor, </w:t>
      </w:r>
      <w:r>
        <w:rPr>
          <w:rFonts w:ascii="Courier New" w:hAnsi="Courier New" w:cs="Courier New"/>
          <w:sz w:val="20"/>
          <w:szCs w:val="20"/>
        </w:rPr>
        <w:lastRenderedPageBreak/>
        <w:t>incluzand si obiectivele privind protejarea resurselor entitatii publice, de utilizare inadecvata sau cu pierderi;</w:t>
      </w:r>
      <w:r>
        <w:rPr>
          <w:rFonts w:ascii="Courier New" w:hAnsi="Courier New" w:cs="Courier New"/>
          <w:sz w:val="20"/>
          <w:szCs w:val="20"/>
        </w:rPr>
        <w:br/>
        <w:t>   b) obiective de raportare - cuprind obiectivele cu privire la fiabilitatea informatiilor externe si interne, respectiv legate de tinerea unei contabilitati adecvate, de calitatea informatiilor utilizate in entitatea publica sau difuzate catre terti, precum si de protejarea documentelor impotriva a doua categorii de fraude: disimularea fraudei si distorsionarea rezultatelor;</w:t>
      </w:r>
      <w:r>
        <w:rPr>
          <w:rFonts w:ascii="Courier New" w:hAnsi="Courier New" w:cs="Courier New"/>
          <w:sz w:val="20"/>
          <w:szCs w:val="20"/>
        </w:rPr>
        <w:br/>
        <w:t>   c) obiective de conformitate - cuprind obiectivele privind conformitatea cu legile, regulamentele si politicile interne, respectiv legate de asigurarea ca activitatile entitatii se desfasoara in conformitate cu obligatiile impuse de legi si de regulamente, precum si cu respectarea politicilor interne.</w:t>
      </w:r>
    </w:p>
    <w:p w14:paraId="47ACC75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7. Proiectarea, implementarea si dezvoltarea continua a unui sistem de control intern viabil sunt posibile numai cu conditia ca sistemul sa respecte urmatoarele cerinte:</w:t>
      </w:r>
      <w:r>
        <w:rPr>
          <w:rFonts w:ascii="Courier New" w:hAnsi="Courier New" w:cs="Courier New"/>
          <w:sz w:val="20"/>
          <w:szCs w:val="20"/>
        </w:rPr>
        <w:br/>
        <w:t>   a) sa fie adaptat dimensiunii, complexitatii si mediului specific entitatii;</w:t>
      </w:r>
      <w:r>
        <w:rPr>
          <w:rFonts w:ascii="Courier New" w:hAnsi="Courier New" w:cs="Courier New"/>
          <w:sz w:val="20"/>
          <w:szCs w:val="20"/>
        </w:rPr>
        <w:br/>
        <w:t>   b) sa vizeze toate nivelurile de conducere si toate activitatile/operatiunile;</w:t>
      </w:r>
      <w:r>
        <w:rPr>
          <w:rFonts w:ascii="Courier New" w:hAnsi="Courier New" w:cs="Courier New"/>
          <w:sz w:val="20"/>
          <w:szCs w:val="20"/>
        </w:rPr>
        <w:br/>
        <w:t>   c) sa fie construit cu acelasi „instrumentar“ in toate entitatile publice;</w:t>
      </w:r>
      <w:r>
        <w:rPr>
          <w:rFonts w:ascii="Courier New" w:hAnsi="Courier New" w:cs="Courier New"/>
          <w:sz w:val="20"/>
          <w:szCs w:val="20"/>
        </w:rPr>
        <w:br/>
        <w:t>   d) sa asigure faptul ca obiectivele entitatii vor fi atinse;</w:t>
      </w:r>
      <w:r>
        <w:rPr>
          <w:rFonts w:ascii="Courier New" w:hAnsi="Courier New" w:cs="Courier New"/>
          <w:sz w:val="20"/>
          <w:szCs w:val="20"/>
        </w:rPr>
        <w:br/>
        <w:t>   e) costurile aplicarii sistemului de control intern managerial sa fie inferioare beneficiilor rezultate din acesta;</w:t>
      </w:r>
      <w:r>
        <w:rPr>
          <w:rFonts w:ascii="Courier New" w:hAnsi="Courier New" w:cs="Courier New"/>
          <w:sz w:val="20"/>
          <w:szCs w:val="20"/>
        </w:rPr>
        <w:br/>
        <w:t>   f) sa fie guvernat de cerintele generale minimale de management cuprinse in standardele de control intern managerial.</w:t>
      </w:r>
    </w:p>
    <w:p w14:paraId="4A679D02"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8. Sistemul de control intern managerial al oricarei entitati publice opereaza cu o diversitate de procedee, mijloace, actiuni, dispozitii, care privesc toate aspectele legate de activitatile entitatii, fiind stabilite si implementate de conducerea entitatii pentru a-i permite detinerea unui bun control asupra functionarii entitatii in ansamblul ei, precum si a fiecarei activitati/operatiuni in parte. Instrumentarul de control intern managerial poate fi clasificat in sase grupe mari: obiective; mijloace (resurse); sistem informational; organizare; proceduri; control.</w:t>
      </w:r>
      <w:r>
        <w:rPr>
          <w:rFonts w:ascii="Courier New" w:hAnsi="Courier New" w:cs="Courier New"/>
          <w:sz w:val="20"/>
          <w:szCs w:val="20"/>
        </w:rPr>
        <w:br/>
        <w:t>   9. Construirea unui sistem de control intern managerial solid este un proces de durata care necesita eforturi importante din partea intregului personal al entitatii si, in mod deosebit, din partea personalului cu functii de conducere.</w:t>
      </w:r>
      <w:r>
        <w:rPr>
          <w:rFonts w:ascii="Courier New" w:hAnsi="Courier New" w:cs="Courier New"/>
          <w:sz w:val="20"/>
          <w:szCs w:val="20"/>
        </w:rPr>
        <w:br/>
        <w:t>   10. Activitatile specifice sistemului de control intern managerial fac parte integranta din procesul orientat spre realizarea obiectivelor stabilite si includ o gama diversa de politici si proceduri privind: autorizarea si aprobarea, separarea atributiilor, accesul la resurse si documente, verificarea, analiza performantei, revizuirea proceselor si activitatilor, supravegherea.</w:t>
      </w:r>
      <w:r>
        <w:rPr>
          <w:rFonts w:ascii="Courier New" w:hAnsi="Courier New" w:cs="Courier New"/>
          <w:sz w:val="20"/>
          <w:szCs w:val="20"/>
        </w:rPr>
        <w:br/>
        <w:t>   11. In acest sens, entitatile publice care au implementat un sistem de management al calitatii sau orice alt sistem de management specific domeniului de activitate pot raspunde la cerintele impuse de Codul controlului intern managerial, prin principiile specifice sistemului de management implementat, cu conditia ca acele principii sa fie aplicate unitar la nivelul intregii entitati publice.</w:t>
      </w:r>
      <w:r>
        <w:rPr>
          <w:rFonts w:ascii="Courier New" w:hAnsi="Courier New" w:cs="Courier New"/>
          <w:sz w:val="20"/>
          <w:szCs w:val="20"/>
        </w:rPr>
        <w:br/>
        <w:t>   Acest fapt este evidentiat in operatiunea de evaluare a sistemului de control intern managerial prin completarea chestionarului de autoevaluare si explicarea raspunsurilor cu documente justificative specifice sistemului aplicat.</w:t>
      </w:r>
      <w:r>
        <w:rPr>
          <w:rFonts w:ascii="Courier New" w:hAnsi="Courier New" w:cs="Courier New"/>
          <w:sz w:val="20"/>
          <w:szCs w:val="20"/>
        </w:rPr>
        <w:br/>
        <w:t>   Este exclusa abordarea implementarii unei cerinte de management, precum stabilirea obiectivelor, indicatorilor de performanta, managementul riscurilor, continuitatea activitatii, elaborarea procedurilor etc., prin prisma mai multor sisteme si aparitia riscului dublarii documentelor ce justifica implementarea unei cerinte.</w:t>
      </w:r>
      <w:r>
        <w:rPr>
          <w:rFonts w:ascii="Courier New" w:hAnsi="Courier New" w:cs="Courier New"/>
          <w:sz w:val="20"/>
          <w:szCs w:val="20"/>
        </w:rPr>
        <w:br/>
        <w:t xml:space="preserve">   </w:t>
      </w:r>
      <w:r>
        <w:rPr>
          <w:rStyle w:val="Strong"/>
          <w:rFonts w:ascii="Courier New" w:hAnsi="Courier New" w:cs="Courier New"/>
          <w:sz w:val="20"/>
          <w:szCs w:val="20"/>
        </w:rPr>
        <w:t>III. Scopul si definirea standardelor de control intern managerial</w:t>
      </w:r>
      <w:r>
        <w:rPr>
          <w:rFonts w:ascii="Courier New" w:hAnsi="Courier New" w:cs="Courier New"/>
          <w:b/>
          <w:bCs/>
          <w:sz w:val="20"/>
          <w:szCs w:val="20"/>
        </w:rPr>
        <w:br/>
      </w:r>
      <w:r>
        <w:rPr>
          <w:rFonts w:ascii="Courier New" w:hAnsi="Courier New" w:cs="Courier New"/>
          <w:sz w:val="20"/>
          <w:szCs w:val="20"/>
        </w:rPr>
        <w:t>   1. Standardele de control intern managerial definesc un minimum de cerinte generale de management pe care toate entitatile publice trebuie sa le urmeze.</w:t>
      </w:r>
      <w:r>
        <w:rPr>
          <w:rFonts w:ascii="Courier New" w:hAnsi="Courier New" w:cs="Courier New"/>
          <w:sz w:val="20"/>
          <w:szCs w:val="20"/>
        </w:rPr>
        <w:br/>
        <w:t>   2. Scopul standardelor de control este de a crea un model de control intern managerial uniform si coerent care sa permita comparatii intre entitati de acelasi fel sau in cadrul aceleiasi entitati, la momente diferite, si sa faca posibila evidentierea rezultatelor entitatii si a evolutiei sale.</w:t>
      </w:r>
      <w:r>
        <w:rPr>
          <w:rFonts w:ascii="Courier New" w:hAnsi="Courier New" w:cs="Courier New"/>
          <w:sz w:val="20"/>
          <w:szCs w:val="20"/>
        </w:rPr>
        <w:br/>
        <w:t>   3. Stabilirea sistemului de control intern managerial intra in responsabilitatea conducerii fiecarei entitati publice si trebuie sa aiba la baza standardele de control intern promovate de Secretariatul General al Guvernului, in temeiul legii.</w:t>
      </w:r>
      <w:r>
        <w:rPr>
          <w:rFonts w:ascii="Courier New" w:hAnsi="Courier New" w:cs="Courier New"/>
          <w:sz w:val="20"/>
          <w:szCs w:val="20"/>
        </w:rPr>
        <w:br/>
      </w:r>
      <w:r>
        <w:rPr>
          <w:rFonts w:ascii="Courier New" w:hAnsi="Courier New" w:cs="Courier New"/>
          <w:sz w:val="20"/>
          <w:szCs w:val="20"/>
        </w:rPr>
        <w:lastRenderedPageBreak/>
        <w:t>   Formularea cat mai generala a acestora este necesara pentru a da posibilitatea tuturor conducatorilor sa le aplice, in pofida deosebirilor semnificative intre diferitele entitati publice.</w:t>
      </w:r>
      <w:r>
        <w:rPr>
          <w:rFonts w:ascii="Courier New" w:hAnsi="Courier New" w:cs="Courier New"/>
          <w:sz w:val="20"/>
          <w:szCs w:val="20"/>
        </w:rPr>
        <w:br/>
        <w:t>   Sistemele de control intern managerial trebuie dezvoltate tinand cont de specificul legal, organizational, de personal, de finantare etc. al fiecarei entitati publice in parte.</w:t>
      </w:r>
      <w:r>
        <w:rPr>
          <w:rFonts w:ascii="Courier New" w:hAnsi="Courier New" w:cs="Courier New"/>
          <w:sz w:val="20"/>
          <w:szCs w:val="20"/>
        </w:rPr>
        <w:br/>
        <w:t>   4. Standardele sunt grupate pe cinci componente ale controlului intern managerial:</w:t>
      </w:r>
      <w:r>
        <w:rPr>
          <w:rFonts w:ascii="Courier New" w:hAnsi="Courier New" w:cs="Courier New"/>
          <w:sz w:val="20"/>
          <w:szCs w:val="20"/>
        </w:rPr>
        <w:br/>
        <w:t>   – mediul de control - grupeaza problemele legate de organizare, managementul resurselor umane, etica, deontologie si integritate;</w:t>
      </w:r>
      <w:r>
        <w:rPr>
          <w:rFonts w:ascii="Courier New" w:hAnsi="Courier New" w:cs="Courier New"/>
          <w:sz w:val="20"/>
          <w:szCs w:val="20"/>
        </w:rPr>
        <w:br/>
        <w:t>   – performante si managementul riscului - vizeaza problematica managementului legata de fixarea obiectivelor, planificare (planificarea multianuala), programare (planul de management), performante (monitorizarea performantelor) si gestionarea riscurilor;</w:t>
      </w:r>
      <w:r>
        <w:rPr>
          <w:rFonts w:ascii="Courier New" w:hAnsi="Courier New" w:cs="Courier New"/>
          <w:sz w:val="20"/>
          <w:szCs w:val="20"/>
        </w:rPr>
        <w:br/>
        <w:t>   – activitati de control - standardele grupate in aceasta componenta se focalizeaza asupra elaborarii procedurilor, continuitatii derularii proceselor si activitatilor, separarii atributiilor, supravegherii;</w:t>
      </w:r>
      <w:r>
        <w:rPr>
          <w:rFonts w:ascii="Courier New" w:hAnsi="Courier New" w:cs="Courier New"/>
          <w:sz w:val="20"/>
          <w:szCs w:val="20"/>
        </w:rPr>
        <w:br/>
        <w:t>   – informarea si comunicarea - in aceasta sectiune sunt grupate problemele ce tin de crearea unui sistem informational adecvat si a unui sistem de rapoarte privind executia planului de management, a bugetului, a utilizarii resurselor, precum si a gestionarii documentelor;</w:t>
      </w:r>
      <w:r>
        <w:rPr>
          <w:rFonts w:ascii="Courier New" w:hAnsi="Courier New" w:cs="Courier New"/>
          <w:sz w:val="20"/>
          <w:szCs w:val="20"/>
        </w:rPr>
        <w:br/>
        <w:t>   – evaluare si audit - problematica vizata de aceasta grupa de standarde priveste dezvoltarea capacitatii de evaluare a controlului intern managerial, in scopul asigurarii continuitatii procesului de perfectionare a acestuia.</w:t>
      </w:r>
    </w:p>
    <w:p w14:paraId="03FF381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5. Fiecare standard de control este structurat astfel:</w:t>
      </w:r>
      <w:r>
        <w:rPr>
          <w:rFonts w:ascii="Courier New" w:hAnsi="Courier New" w:cs="Courier New"/>
          <w:sz w:val="20"/>
          <w:szCs w:val="20"/>
        </w:rPr>
        <w:br/>
        <w:t>   – descrierea standardului - prezinta trasaturile definitorii ale domeniului specific la care se refera standardul, domeniu fixat prin titlul acestuia;</w:t>
      </w:r>
      <w:r>
        <w:rPr>
          <w:rFonts w:ascii="Courier New" w:hAnsi="Courier New" w:cs="Courier New"/>
          <w:sz w:val="20"/>
          <w:szCs w:val="20"/>
        </w:rPr>
        <w:br/>
        <w:t>   – cerinte generale - prezinta directiile determinante in care trebuie actionat in vederea respectarii standardului;</w:t>
      </w:r>
      <w:r>
        <w:rPr>
          <w:rFonts w:ascii="Courier New" w:hAnsi="Courier New" w:cs="Courier New"/>
          <w:sz w:val="20"/>
          <w:szCs w:val="20"/>
        </w:rPr>
        <w:br/>
        <w:t>   – referinte principale - precizeaza actele normative reprezentative, care cuprind reglementari aplicabile standardului, neavand insa caracter exhaustiv.</w:t>
      </w:r>
    </w:p>
    <w:p w14:paraId="7118509A"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IV. Lista standardelor de control intern managerial la entitatile publice</w:t>
      </w:r>
      <w:r>
        <w:rPr>
          <w:rFonts w:ascii="Courier New" w:hAnsi="Courier New" w:cs="Courier New"/>
          <w:sz w:val="20"/>
          <w:szCs w:val="20"/>
        </w:rPr>
        <w:br/>
        <w:t>   a) Mediul de control</w:t>
      </w:r>
    </w:p>
    <w:p w14:paraId="4CD91A42"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Standardul 1 - Etica si integritatea</w:t>
      </w:r>
      <w:r>
        <w:rPr>
          <w:rFonts w:ascii="Courier New" w:hAnsi="Courier New" w:cs="Courier New"/>
          <w:sz w:val="20"/>
          <w:szCs w:val="20"/>
        </w:rPr>
        <w:br/>
        <w:t>   – Standardul 2 - Atributii, functii, sarcini</w:t>
      </w:r>
      <w:r>
        <w:rPr>
          <w:rFonts w:ascii="Courier New" w:hAnsi="Courier New" w:cs="Courier New"/>
          <w:sz w:val="20"/>
          <w:szCs w:val="20"/>
        </w:rPr>
        <w:br/>
        <w:t>   – Standardul 3 - Competenta, performanta</w:t>
      </w:r>
      <w:r>
        <w:rPr>
          <w:rFonts w:ascii="Courier New" w:hAnsi="Courier New" w:cs="Courier New"/>
          <w:sz w:val="20"/>
          <w:szCs w:val="20"/>
        </w:rPr>
        <w:br/>
        <w:t>   – Standardul 4 - Structura organizatorica</w:t>
      </w:r>
      <w:r>
        <w:rPr>
          <w:rFonts w:ascii="Courier New" w:hAnsi="Courier New" w:cs="Courier New"/>
          <w:sz w:val="20"/>
          <w:szCs w:val="20"/>
        </w:rPr>
        <w:br/>
        <w:t>   b) Performante si managementul riscului</w:t>
      </w:r>
    </w:p>
    <w:p w14:paraId="3FD1289F"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Standardul 5 - Obiective</w:t>
      </w:r>
      <w:r>
        <w:rPr>
          <w:rFonts w:ascii="Courier New" w:hAnsi="Courier New" w:cs="Courier New"/>
          <w:sz w:val="20"/>
          <w:szCs w:val="20"/>
        </w:rPr>
        <w:br/>
        <w:t>   – Standardul 6 - Planificarea</w:t>
      </w:r>
      <w:r>
        <w:rPr>
          <w:rFonts w:ascii="Courier New" w:hAnsi="Courier New" w:cs="Courier New"/>
          <w:sz w:val="20"/>
          <w:szCs w:val="20"/>
        </w:rPr>
        <w:br/>
        <w:t>   – Standardul 7 - Monitorizarea performantelor</w:t>
      </w:r>
      <w:r>
        <w:rPr>
          <w:rFonts w:ascii="Courier New" w:hAnsi="Courier New" w:cs="Courier New"/>
          <w:sz w:val="20"/>
          <w:szCs w:val="20"/>
        </w:rPr>
        <w:br/>
        <w:t>   – Standardul 8 - Managementul riscului</w:t>
      </w:r>
      <w:r>
        <w:rPr>
          <w:rFonts w:ascii="Courier New" w:hAnsi="Courier New" w:cs="Courier New"/>
          <w:sz w:val="20"/>
          <w:szCs w:val="20"/>
        </w:rPr>
        <w:br/>
        <w:t>   c) Activitati de control</w:t>
      </w:r>
    </w:p>
    <w:p w14:paraId="5610430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Standardul 9 - Proceduri</w:t>
      </w:r>
      <w:r>
        <w:rPr>
          <w:rFonts w:ascii="Courier New" w:hAnsi="Courier New" w:cs="Courier New"/>
          <w:sz w:val="20"/>
          <w:szCs w:val="20"/>
        </w:rPr>
        <w:br/>
        <w:t>   – Standardul 10 - Supravegherea</w:t>
      </w:r>
      <w:r>
        <w:rPr>
          <w:rFonts w:ascii="Courier New" w:hAnsi="Courier New" w:cs="Courier New"/>
          <w:sz w:val="20"/>
          <w:szCs w:val="20"/>
        </w:rPr>
        <w:br/>
        <w:t>   – Standardul 11 - Continuitatea activitatii</w:t>
      </w:r>
      <w:r>
        <w:rPr>
          <w:rFonts w:ascii="Courier New" w:hAnsi="Courier New" w:cs="Courier New"/>
          <w:sz w:val="20"/>
          <w:szCs w:val="20"/>
        </w:rPr>
        <w:br/>
        <w:t>   d) Informarea si comunicarea</w:t>
      </w:r>
    </w:p>
    <w:p w14:paraId="48E7AF7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Standardul 12 - Informarea si comunicarea</w:t>
      </w:r>
      <w:r>
        <w:rPr>
          <w:rFonts w:ascii="Courier New" w:hAnsi="Courier New" w:cs="Courier New"/>
          <w:sz w:val="20"/>
          <w:szCs w:val="20"/>
        </w:rPr>
        <w:br/>
        <w:t>   – Standardul 13 - Gestionarea documentelor</w:t>
      </w:r>
      <w:r>
        <w:rPr>
          <w:rFonts w:ascii="Courier New" w:hAnsi="Courier New" w:cs="Courier New"/>
          <w:sz w:val="20"/>
          <w:szCs w:val="20"/>
        </w:rPr>
        <w:br/>
        <w:t>   – Standardul 14 - Raportarea contabila si financiara</w:t>
      </w:r>
      <w:r>
        <w:rPr>
          <w:rFonts w:ascii="Courier New" w:hAnsi="Courier New" w:cs="Courier New"/>
          <w:sz w:val="20"/>
          <w:szCs w:val="20"/>
        </w:rPr>
        <w:br/>
        <w:t>   e) Evaluare si audit</w:t>
      </w:r>
    </w:p>
    <w:p w14:paraId="7B435F3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Standardul 15 - Evaluarea sistemului de control intern managerial</w:t>
      </w:r>
      <w:r>
        <w:rPr>
          <w:rFonts w:ascii="Courier New" w:hAnsi="Courier New" w:cs="Courier New"/>
          <w:sz w:val="20"/>
          <w:szCs w:val="20"/>
        </w:rPr>
        <w:br/>
        <w:t>   – Standardul 16 - Auditul intern</w:t>
      </w:r>
    </w:p>
    <w:p w14:paraId="62A8ABE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r>
        <w:rPr>
          <w:rStyle w:val="Strong"/>
          <w:rFonts w:ascii="Courier New" w:hAnsi="Courier New" w:cs="Courier New"/>
          <w:sz w:val="20"/>
          <w:szCs w:val="20"/>
        </w:rPr>
        <w:t xml:space="preserve"> Standardul 1 - Etica si integritatea</w:t>
      </w:r>
      <w:r>
        <w:rPr>
          <w:rFonts w:ascii="Courier New" w:hAnsi="Courier New" w:cs="Courier New"/>
          <w:b/>
          <w:bCs/>
          <w:sz w:val="20"/>
          <w:szCs w:val="20"/>
        </w:rPr>
        <w:br/>
      </w:r>
      <w:r>
        <w:rPr>
          <w:rStyle w:val="Strong"/>
          <w:rFonts w:ascii="Courier New" w:hAnsi="Courier New" w:cs="Courier New"/>
          <w:sz w:val="20"/>
          <w:szCs w:val="20"/>
        </w:rPr>
        <w:t>   1.1. Descrierea standardului</w:t>
      </w:r>
      <w:r>
        <w:rPr>
          <w:rFonts w:ascii="Courier New" w:hAnsi="Courier New" w:cs="Courier New"/>
          <w:sz w:val="20"/>
          <w:szCs w:val="20"/>
        </w:rPr>
        <w:br/>
        <w:t>   Conducerea si salariatii entitatii publice cunosc si sustin valorile etice si valorile entitatii, respecta si aplica reglementarile cu privire la etica, integritate, evitarea conflictelor de interese, prevenirea si raportarea fraudelor, actelor de coruptie si semnalarea neregulilor.</w:t>
      </w:r>
      <w:r>
        <w:rPr>
          <w:rFonts w:ascii="Courier New" w:hAnsi="Courier New" w:cs="Courier New"/>
          <w:sz w:val="20"/>
          <w:szCs w:val="20"/>
        </w:rPr>
        <w:br/>
        <w:t>  </w:t>
      </w:r>
      <w:r>
        <w:rPr>
          <w:rStyle w:val="Strong"/>
          <w:rFonts w:ascii="Courier New" w:hAnsi="Courier New" w:cs="Courier New"/>
          <w:sz w:val="20"/>
          <w:szCs w:val="20"/>
        </w:rPr>
        <w:t xml:space="preserve"> 1.2. Cerinte generale</w:t>
      </w:r>
      <w:r>
        <w:rPr>
          <w:rFonts w:ascii="Courier New" w:hAnsi="Courier New" w:cs="Courier New"/>
          <w:b/>
          <w:bCs/>
          <w:sz w:val="20"/>
          <w:szCs w:val="20"/>
        </w:rPr>
        <w:br/>
      </w:r>
      <w:r>
        <w:rPr>
          <w:rFonts w:ascii="Courier New" w:hAnsi="Courier New" w:cs="Courier New"/>
          <w:sz w:val="20"/>
          <w:szCs w:val="20"/>
        </w:rPr>
        <w:t xml:space="preserve">   1.2.1. Conducerea entitatii publice sprijina si promoveaza, prin deciziile sale </w:t>
      </w:r>
      <w:r>
        <w:rPr>
          <w:rFonts w:ascii="Courier New" w:hAnsi="Courier New" w:cs="Courier New"/>
          <w:sz w:val="20"/>
          <w:szCs w:val="20"/>
        </w:rPr>
        <w:lastRenderedPageBreak/>
        <w:t>si prin puterea exemplului personal, valorile etice, integritatea personala si profesionala a salariatilor.</w:t>
      </w:r>
      <w:r>
        <w:rPr>
          <w:rFonts w:ascii="Courier New" w:hAnsi="Courier New" w:cs="Courier New"/>
          <w:sz w:val="20"/>
          <w:szCs w:val="20"/>
        </w:rPr>
        <w:br/>
        <w:t>   1.2.2. Conducerea entitatii publice adopta un cod de conduita, dezvolta si implementeaza politici si proceduri privind integritatea, valorile etice, evitarea conflictelor de interese, prevenirea si raportarea fraudelor, actelor de coruptie si semnalarea neregulilor.</w:t>
      </w:r>
      <w:r>
        <w:rPr>
          <w:rFonts w:ascii="Courier New" w:hAnsi="Courier New" w:cs="Courier New"/>
          <w:sz w:val="20"/>
          <w:szCs w:val="20"/>
        </w:rPr>
        <w:br/>
        <w:t>   1.2.3. Conducerea entitatii publice inlesneste comunicarea deschisa de catre salariati a preocuparilor acestora in materie de etica si integritate, prin desemnarea unui consilier de etica care sa monitorizeze respectarea normelor de conduita la nivelul entitatii.</w:t>
      </w:r>
      <w:r>
        <w:rPr>
          <w:rFonts w:ascii="Courier New" w:hAnsi="Courier New" w:cs="Courier New"/>
          <w:sz w:val="20"/>
          <w:szCs w:val="20"/>
        </w:rPr>
        <w:br/>
        <w:t>   1.2.4. Actiunea de semnalare de catre salariati a neregulilor trebuie sa aiba un caracter transparent pentru eliminarea suspiciunii de delatiune si trebuie privita ca exercitarea unei indatoriri profesionale.</w:t>
      </w:r>
      <w:r>
        <w:rPr>
          <w:rFonts w:ascii="Courier New" w:hAnsi="Courier New" w:cs="Courier New"/>
          <w:sz w:val="20"/>
          <w:szCs w:val="20"/>
        </w:rPr>
        <w:br/>
        <w:t>   1.2.5. Salariatii care semnaleaza nereguli de care, direct sau indirect, au cunostinta sunt protejati impotriva oricaror discriminari, iar conducatorii au obligatia de a intreprinde cercetarile adecvate, in scopul elucidarii celor semnalate si de a lua, daca este cazul, masurile ce se impun.</w:t>
      </w:r>
      <w:r>
        <w:rPr>
          <w:rFonts w:ascii="Courier New" w:hAnsi="Courier New" w:cs="Courier New"/>
          <w:sz w:val="20"/>
          <w:szCs w:val="20"/>
        </w:rPr>
        <w:br/>
        <w:t>   1.2.6. Conducerea si salariatii entitatii publice au o abordare constructiva fata de controlul intern managerial, a carui functionare o sprijina in mod permanent.</w:t>
      </w:r>
      <w:r>
        <w:rPr>
          <w:rFonts w:ascii="Courier New" w:hAnsi="Courier New" w:cs="Courier New"/>
          <w:sz w:val="20"/>
          <w:szCs w:val="20"/>
        </w:rPr>
        <w:br/>
        <w:t>   1.2.7. Declararea averilor, intereselor si bunurilor primite cu titlu gratuit se realizeaza de catre toti factorii vizati, in conformitate cu prevederile legale.</w:t>
      </w:r>
      <w:r>
        <w:rPr>
          <w:rFonts w:ascii="Courier New" w:hAnsi="Courier New" w:cs="Courier New"/>
          <w:sz w:val="20"/>
          <w:szCs w:val="20"/>
        </w:rPr>
        <w:br/>
        <w:t xml:space="preserve">    </w:t>
      </w:r>
      <w:r>
        <w:rPr>
          <w:rStyle w:val="Strong"/>
          <w:rFonts w:ascii="Courier New" w:hAnsi="Courier New" w:cs="Courier New"/>
          <w:sz w:val="20"/>
          <w:szCs w:val="20"/>
        </w:rPr>
        <w:t>1.3.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19" w:history="1">
        <w:r>
          <w:rPr>
            <w:rStyle w:val="Hyperlink"/>
            <w:rFonts w:ascii="Courier New" w:hAnsi="Courier New" w:cs="Courier New"/>
            <w:sz w:val="20"/>
            <w:szCs w:val="20"/>
          </w:rPr>
          <w:t>nr. 7/2004</w:t>
        </w:r>
      </w:hyperlink>
      <w:r>
        <w:rPr>
          <w:rFonts w:ascii="Courier New" w:hAnsi="Courier New" w:cs="Courier New"/>
          <w:sz w:val="20"/>
          <w:szCs w:val="20"/>
        </w:rPr>
        <w:t> privind Codul de conduita a functionarilor publici, republicata;</w:t>
      </w:r>
      <w:r>
        <w:rPr>
          <w:rFonts w:ascii="Courier New" w:hAnsi="Courier New" w:cs="Courier New"/>
          <w:sz w:val="20"/>
          <w:szCs w:val="20"/>
        </w:rPr>
        <w:br/>
        <w:t xml:space="preserve">    - Legea </w:t>
      </w:r>
      <w:hyperlink r:id="rId20" w:history="1">
        <w:r>
          <w:rPr>
            <w:rStyle w:val="Hyperlink"/>
            <w:rFonts w:ascii="Courier New" w:hAnsi="Courier New" w:cs="Courier New"/>
            <w:sz w:val="20"/>
            <w:szCs w:val="20"/>
          </w:rPr>
          <w:t>nr. 477/2004</w:t>
        </w:r>
      </w:hyperlink>
      <w:r>
        <w:rPr>
          <w:rFonts w:ascii="Courier New" w:hAnsi="Courier New" w:cs="Courier New"/>
          <w:sz w:val="20"/>
          <w:szCs w:val="20"/>
        </w:rPr>
        <w:t xml:space="preserve"> privind Codul de conduita a personalului contractual din autoritatile si institutiile publice;</w:t>
      </w:r>
      <w:r>
        <w:rPr>
          <w:rFonts w:ascii="Courier New" w:hAnsi="Courier New" w:cs="Courier New"/>
          <w:sz w:val="20"/>
          <w:szCs w:val="20"/>
        </w:rPr>
        <w:br/>
        <w:t xml:space="preserve">   – Legea </w:t>
      </w:r>
      <w:hyperlink r:id="rId21" w:history="1">
        <w:r>
          <w:rPr>
            <w:rStyle w:val="Hyperlink"/>
            <w:rFonts w:ascii="Courier New" w:hAnsi="Courier New" w:cs="Courier New"/>
            <w:sz w:val="20"/>
            <w:szCs w:val="20"/>
          </w:rPr>
          <w:t>nr. 78/2000</w:t>
        </w:r>
      </w:hyperlink>
      <w:r>
        <w:rPr>
          <w:rFonts w:ascii="Courier New" w:hAnsi="Courier New" w:cs="Courier New"/>
          <w:sz w:val="20"/>
          <w:szCs w:val="20"/>
        </w:rPr>
        <w:t xml:space="preserve"> pentru prevenirea, descoperirea si sanctionarea faptelor de coruptie, cu modificarile si completarile ulterioare;</w:t>
      </w:r>
      <w:r>
        <w:rPr>
          <w:rFonts w:ascii="Courier New" w:hAnsi="Courier New" w:cs="Courier New"/>
          <w:sz w:val="20"/>
          <w:szCs w:val="20"/>
        </w:rPr>
        <w:br/>
        <w:t xml:space="preserve">   – Legea </w:t>
      </w:r>
      <w:hyperlink r:id="rId22" w:history="1">
        <w:r>
          <w:rPr>
            <w:rStyle w:val="Hyperlink"/>
            <w:rFonts w:ascii="Courier New" w:hAnsi="Courier New" w:cs="Courier New"/>
            <w:sz w:val="20"/>
            <w:szCs w:val="20"/>
          </w:rPr>
          <w:t>nr. 115/1996</w:t>
        </w:r>
      </w:hyperlink>
      <w:r>
        <w:rPr>
          <w:rFonts w:ascii="Courier New" w:hAnsi="Courier New" w:cs="Courier New"/>
          <w:sz w:val="20"/>
          <w:szCs w:val="20"/>
        </w:rPr>
        <w:t xml:space="preserve"> pentru declararea si controlul averii demnitarilor, magistratilor, a unor persoane cu functii de conducere si de control si a functionarilor publici, cu modificarile si completarile ulterioare;</w:t>
      </w:r>
      <w:r>
        <w:rPr>
          <w:rFonts w:ascii="Courier New" w:hAnsi="Courier New" w:cs="Courier New"/>
          <w:sz w:val="20"/>
          <w:szCs w:val="20"/>
        </w:rPr>
        <w:br/>
        <w:t xml:space="preserve">   – Legea </w:t>
      </w:r>
      <w:hyperlink r:id="rId23" w:history="1">
        <w:r>
          <w:rPr>
            <w:rStyle w:val="Hyperlink"/>
            <w:rFonts w:ascii="Courier New" w:hAnsi="Courier New" w:cs="Courier New"/>
            <w:sz w:val="20"/>
            <w:szCs w:val="20"/>
          </w:rPr>
          <w:t>nr. 161/2003</w:t>
        </w:r>
      </w:hyperlink>
      <w:r>
        <w:rPr>
          <w:rFonts w:ascii="Courier New" w:hAnsi="Courier New" w:cs="Courier New"/>
          <w:sz w:val="20"/>
          <w:szCs w:val="20"/>
        </w:rPr>
        <w:t xml:space="preserve"> privind unele masuri pentru asigurarea transparentei in exercitarea demnitatilor publice, a functiilor publice si in mediul de afaceri, prevenirea si sanctionarea coruptiei, cu modificarile si completarile ulterioare;</w:t>
      </w:r>
      <w:r>
        <w:rPr>
          <w:rFonts w:ascii="Courier New" w:hAnsi="Courier New" w:cs="Courier New"/>
          <w:sz w:val="20"/>
          <w:szCs w:val="20"/>
        </w:rPr>
        <w:br/>
        <w:t xml:space="preserve">   – Legea </w:t>
      </w:r>
      <w:hyperlink r:id="rId24" w:history="1">
        <w:r>
          <w:rPr>
            <w:rStyle w:val="Hyperlink"/>
            <w:rFonts w:ascii="Courier New" w:hAnsi="Courier New" w:cs="Courier New"/>
            <w:sz w:val="20"/>
            <w:szCs w:val="20"/>
          </w:rPr>
          <w:t>nr. 176/2010</w:t>
        </w:r>
      </w:hyperlink>
      <w:r>
        <w:rPr>
          <w:rFonts w:ascii="Courier New" w:hAnsi="Courier New" w:cs="Courier New"/>
          <w:sz w:val="20"/>
          <w:szCs w:val="20"/>
        </w:rPr>
        <w:t xml:space="preserve"> privind integritatea in exercitarea functiilor si demnitatilor publice, pentru modificarea si completarea Legii </w:t>
      </w:r>
      <w:hyperlink r:id="rId25" w:history="1">
        <w:r>
          <w:rPr>
            <w:rStyle w:val="Hyperlink"/>
            <w:rFonts w:ascii="Courier New" w:hAnsi="Courier New" w:cs="Courier New"/>
            <w:sz w:val="20"/>
            <w:szCs w:val="20"/>
          </w:rPr>
          <w:t>nr. 144/2007</w:t>
        </w:r>
      </w:hyperlink>
      <w:r>
        <w:rPr>
          <w:rFonts w:ascii="Courier New" w:hAnsi="Courier New" w:cs="Courier New"/>
          <w:sz w:val="20"/>
          <w:szCs w:val="20"/>
        </w:rPr>
        <w:t xml:space="preserve"> privind infiintarea, organizarea si functionarea Agentiei Nationale de Integritate, precum si pentru modificarea si completarea altor acte normative, cu modificarile ulterioare;</w:t>
      </w:r>
      <w:r>
        <w:rPr>
          <w:rFonts w:ascii="Courier New" w:hAnsi="Courier New" w:cs="Courier New"/>
          <w:sz w:val="20"/>
          <w:szCs w:val="20"/>
        </w:rPr>
        <w:br/>
        <w:t xml:space="preserve">   – Legea </w:t>
      </w:r>
      <w:hyperlink r:id="rId26" w:history="1">
        <w:r>
          <w:rPr>
            <w:rStyle w:val="Hyperlink"/>
            <w:rFonts w:ascii="Courier New" w:hAnsi="Courier New" w:cs="Courier New"/>
            <w:sz w:val="20"/>
            <w:szCs w:val="20"/>
          </w:rPr>
          <w:t>nr. 184/2016</w:t>
        </w:r>
      </w:hyperlink>
      <w:r>
        <w:rPr>
          <w:rFonts w:ascii="Courier New" w:hAnsi="Courier New" w:cs="Courier New"/>
          <w:sz w:val="20"/>
          <w:szCs w:val="20"/>
        </w:rPr>
        <w:t xml:space="preserve"> privind instituirea unui mecanism de prevenire a conflictului de interese in procedura de atribuire a contractelor de achizitie publica;</w:t>
      </w:r>
      <w:r>
        <w:rPr>
          <w:rFonts w:ascii="Courier New" w:hAnsi="Courier New" w:cs="Courier New"/>
          <w:sz w:val="20"/>
          <w:szCs w:val="20"/>
        </w:rPr>
        <w:br/>
        <w:t xml:space="preserve">   – Legea </w:t>
      </w:r>
      <w:hyperlink r:id="rId27" w:history="1">
        <w:r>
          <w:rPr>
            <w:rStyle w:val="Hyperlink"/>
            <w:rFonts w:ascii="Courier New" w:hAnsi="Courier New" w:cs="Courier New"/>
            <w:sz w:val="20"/>
            <w:szCs w:val="20"/>
          </w:rPr>
          <w:t>nr. 251/2004</w:t>
        </w:r>
      </w:hyperlink>
      <w:r>
        <w:rPr>
          <w:rFonts w:ascii="Courier New" w:hAnsi="Courier New" w:cs="Courier New"/>
          <w:sz w:val="20"/>
          <w:szCs w:val="20"/>
        </w:rPr>
        <w:t xml:space="preserve"> privind unele masuri referitoare la bunurile primite cu titlu gratuit cu prilejul unor actiuni de protocol in exercitarea mandatului sau a functiei;</w:t>
      </w:r>
      <w:r>
        <w:rPr>
          <w:rFonts w:ascii="Courier New" w:hAnsi="Courier New" w:cs="Courier New"/>
          <w:sz w:val="20"/>
          <w:szCs w:val="20"/>
        </w:rPr>
        <w:br/>
        <w:t xml:space="preserve">   – Legea </w:t>
      </w:r>
      <w:hyperlink r:id="rId28" w:history="1">
        <w:r>
          <w:rPr>
            <w:rStyle w:val="Hyperlink"/>
            <w:rFonts w:ascii="Courier New" w:hAnsi="Courier New" w:cs="Courier New"/>
            <w:sz w:val="20"/>
            <w:szCs w:val="20"/>
          </w:rPr>
          <w:t>nr. 571/2004</w:t>
        </w:r>
      </w:hyperlink>
      <w:r>
        <w:rPr>
          <w:rFonts w:ascii="Courier New" w:hAnsi="Courier New" w:cs="Courier New"/>
          <w:sz w:val="20"/>
          <w:szCs w:val="20"/>
        </w:rPr>
        <w:t xml:space="preserve"> privind protectia personalului din autoritatile publice, institutiile publice si din alte unitati care semnaleaza incalcari ale legii;</w:t>
      </w:r>
      <w:r>
        <w:rPr>
          <w:rFonts w:ascii="Courier New" w:hAnsi="Courier New" w:cs="Courier New"/>
          <w:sz w:val="20"/>
          <w:szCs w:val="20"/>
        </w:rPr>
        <w:br/>
        <w:t xml:space="preserve">   – Ordonanta de urgenta a Guvernului </w:t>
      </w:r>
      <w:hyperlink r:id="rId29"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30"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31" w:history="1">
        <w:r>
          <w:rPr>
            <w:rStyle w:val="Hyperlink"/>
            <w:rFonts w:ascii="Courier New" w:hAnsi="Courier New" w:cs="Courier New"/>
            <w:sz w:val="20"/>
            <w:szCs w:val="20"/>
          </w:rPr>
          <w:t>nr. 583/2016</w:t>
        </w:r>
      </w:hyperlink>
      <w:r>
        <w:rPr>
          <w:rFonts w:ascii="Courier New" w:hAnsi="Courier New" w:cs="Courier New"/>
          <w:sz w:val="20"/>
          <w:szCs w:val="20"/>
        </w:rPr>
        <w:t xml:space="preserve"> 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r>
        <w:rPr>
          <w:rFonts w:ascii="Courier New" w:hAnsi="Courier New" w:cs="Courier New"/>
          <w:sz w:val="20"/>
          <w:szCs w:val="20"/>
        </w:rPr>
        <w:br/>
        <w:t xml:space="preserve">   – Hotararea Guvernului </w:t>
      </w:r>
      <w:hyperlink r:id="rId32" w:history="1">
        <w:r>
          <w:rPr>
            <w:rStyle w:val="Hyperlink"/>
            <w:rFonts w:ascii="Courier New" w:hAnsi="Courier New" w:cs="Courier New"/>
            <w:sz w:val="20"/>
            <w:szCs w:val="20"/>
          </w:rPr>
          <w:t>nr. 1.344/2007</w:t>
        </w:r>
      </w:hyperlink>
      <w:r>
        <w:rPr>
          <w:rFonts w:ascii="Courier New" w:hAnsi="Courier New" w:cs="Courier New"/>
          <w:sz w:val="20"/>
          <w:szCs w:val="20"/>
        </w:rPr>
        <w:t xml:space="preserve"> privind normele de organizare si functionare a comisiilor de disciplina, cu modificarile si completarile ulterioare;</w:t>
      </w:r>
      <w:r>
        <w:rPr>
          <w:rFonts w:ascii="Courier New" w:hAnsi="Courier New" w:cs="Courier New"/>
          <w:sz w:val="20"/>
          <w:szCs w:val="20"/>
        </w:rPr>
        <w:br/>
        <w:t xml:space="preserve">   – Hotararea Guvernului </w:t>
      </w:r>
      <w:hyperlink r:id="rId33" w:history="1">
        <w:r>
          <w:rPr>
            <w:rStyle w:val="Hyperlink"/>
            <w:rFonts w:ascii="Courier New" w:hAnsi="Courier New" w:cs="Courier New"/>
            <w:sz w:val="20"/>
            <w:szCs w:val="20"/>
          </w:rPr>
          <w:t>nr. 525/2016</w:t>
        </w:r>
      </w:hyperlink>
      <w:r>
        <w:rPr>
          <w:rFonts w:ascii="Courier New" w:hAnsi="Courier New" w:cs="Courier New"/>
          <w:sz w:val="20"/>
          <w:szCs w:val="20"/>
        </w:rPr>
        <w:t xml:space="preserve"> pentru aprobarea Strategiei privind dezvoltarea functiei publice 2016-2020, cu modificarile ulterioare;</w:t>
      </w:r>
      <w:r>
        <w:rPr>
          <w:rFonts w:ascii="Courier New" w:hAnsi="Courier New" w:cs="Courier New"/>
          <w:sz w:val="20"/>
          <w:szCs w:val="20"/>
        </w:rPr>
        <w:br/>
      </w:r>
      <w:r>
        <w:rPr>
          <w:rFonts w:ascii="Courier New" w:hAnsi="Courier New" w:cs="Courier New"/>
          <w:sz w:val="20"/>
          <w:szCs w:val="20"/>
        </w:rPr>
        <w:lastRenderedPageBreak/>
        <w:t xml:space="preserve">   – Ordonanta Guvernului </w:t>
      </w:r>
      <w:hyperlink r:id="rId34"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Ordinul presedintelui Agentiei Nationale a Functionarilor Publici nr. 4.108/2015 pentru aprobarea procedurii privind completarea si transmiterea informatiilor privind respectarea normelor de conduita de catre functionarii publici si implementarea procedurilor disciplinare in cadrul autoritatilor si institutiilor publice*);</w:t>
      </w:r>
      <w:r>
        <w:rPr>
          <w:rFonts w:ascii="Courier New" w:hAnsi="Courier New" w:cs="Courier New"/>
          <w:sz w:val="20"/>
          <w:szCs w:val="20"/>
        </w:rPr>
        <w:br/>
        <w:t>______</w:t>
      </w:r>
      <w:r>
        <w:rPr>
          <w:rFonts w:ascii="Courier New" w:hAnsi="Courier New" w:cs="Courier New"/>
          <w:sz w:val="20"/>
          <w:szCs w:val="20"/>
        </w:rPr>
        <w:br/>
        <w:t>   *) Ordinul presedintelui Agentiei Nationale a Functionarilor Publici nr. 4.108/2015 nu a fost publicat in Monitorul Oficial al Romaniei, Partea I.</w:t>
      </w:r>
      <w:r>
        <w:rPr>
          <w:rFonts w:ascii="Courier New" w:hAnsi="Courier New" w:cs="Courier New"/>
          <w:sz w:val="20"/>
          <w:szCs w:val="20"/>
        </w:rPr>
        <w:br/>
        <w:t>   – Codul de conduita al entitatii publice.Standardul 2- Atributii, functii, sarcini</w:t>
      </w:r>
      <w:r>
        <w:rPr>
          <w:rFonts w:ascii="Courier New" w:hAnsi="Courier New" w:cs="Courier New"/>
          <w:sz w:val="20"/>
          <w:szCs w:val="20"/>
        </w:rPr>
        <w:br/>
        <w:t xml:space="preserve">   </w:t>
      </w:r>
      <w:r>
        <w:rPr>
          <w:rStyle w:val="Strong"/>
          <w:rFonts w:ascii="Courier New" w:hAnsi="Courier New" w:cs="Courier New"/>
          <w:sz w:val="20"/>
          <w:szCs w:val="20"/>
        </w:rPr>
        <w:t>2.1. Descrierea standardului</w:t>
      </w:r>
      <w:r>
        <w:rPr>
          <w:rFonts w:ascii="Courier New" w:hAnsi="Courier New" w:cs="Courier New"/>
          <w:b/>
          <w:bCs/>
          <w:sz w:val="20"/>
          <w:szCs w:val="20"/>
        </w:rPr>
        <w:br/>
      </w:r>
      <w:r>
        <w:rPr>
          <w:rFonts w:ascii="Courier New" w:hAnsi="Courier New" w:cs="Courier New"/>
          <w:sz w:val="20"/>
          <w:szCs w:val="20"/>
        </w:rPr>
        <w:t>Conducerea entitatii publice asigura intocmirea si actualizarea documentului privind misiunea entitatii publice, a regulamentelor interne si a fiselor posturilor, pe care le comunica salariatilor.</w:t>
      </w:r>
      <w:r>
        <w:rPr>
          <w:rFonts w:ascii="Courier New" w:hAnsi="Courier New" w:cs="Courier New"/>
          <w:sz w:val="20"/>
          <w:szCs w:val="20"/>
        </w:rPr>
        <w:br/>
      </w:r>
      <w:r>
        <w:rPr>
          <w:rStyle w:val="Strong"/>
          <w:rFonts w:ascii="Courier New" w:hAnsi="Courier New" w:cs="Courier New"/>
          <w:sz w:val="20"/>
          <w:szCs w:val="20"/>
        </w:rPr>
        <w:t>   2.2. Cerinte generale</w:t>
      </w:r>
      <w:r>
        <w:rPr>
          <w:rFonts w:ascii="Courier New" w:hAnsi="Courier New" w:cs="Courier New"/>
          <w:sz w:val="20"/>
          <w:szCs w:val="20"/>
        </w:rPr>
        <w:br/>
        <w:t>   2.2.1. Regulamentul de organizare si functionare al entitatii publice cuprinde intr-o maniera integrala, dupa caz, reglementari generale, rolul si functiile entitatii, atributiile principale, structura organizatorica, relatiile functionale, competente si atributii ale compartimentelor; regulamentul se publica pe pagina de internet a entitatii publice, dupa posibilitati.</w:t>
      </w:r>
      <w:r>
        <w:rPr>
          <w:rFonts w:ascii="Courier New" w:hAnsi="Courier New" w:cs="Courier New"/>
          <w:sz w:val="20"/>
          <w:szCs w:val="20"/>
        </w:rPr>
        <w:br/>
        <w:t>   2.2.2. Fiecare salariat trebuie sa cunoasca misiunea si viziunea entitatii, obiectivele generale si specifice ale entitatii publice si ale compartimentului din care face parte, rolul sau in cadrul compartimentului, stabilit prin fisa postului, precum si atributiile postului pe care il ocupa.</w:t>
      </w:r>
      <w:r>
        <w:rPr>
          <w:rFonts w:ascii="Courier New" w:hAnsi="Courier New" w:cs="Courier New"/>
          <w:sz w:val="20"/>
          <w:szCs w:val="20"/>
        </w:rPr>
        <w:br/>
        <w:t>   2.2.3. Conducatorii compartimentelor entitatii publice au obligatia de a intocmi si de a actualiza, ori de cate ori este cazul, fisele posturilor pentru personalul din subordine.</w:t>
      </w:r>
      <w:r>
        <w:rPr>
          <w:rFonts w:ascii="Courier New" w:hAnsi="Courier New" w:cs="Courier New"/>
          <w:sz w:val="20"/>
          <w:szCs w:val="20"/>
        </w:rPr>
        <w:br/>
        <w:t>   2.2.4. Sarcinile/Atributiile postului trebuie sa fie clar formulate si strans relationate cu obiectivele specifice si atributiile compartimentului.</w:t>
      </w:r>
      <w:r>
        <w:rPr>
          <w:rFonts w:ascii="Courier New" w:hAnsi="Courier New" w:cs="Courier New"/>
          <w:sz w:val="20"/>
          <w:szCs w:val="20"/>
        </w:rPr>
        <w:br/>
        <w:t>   2.2.5. Conducatorii compartimentelor entitatii publice trebuie sa identifice sarcinile noi si/sau cu un grad de complexitate ridicat ce revin salariatilor si sa le acorde sprijin in realizarea acestora, oferindu-le o viziune concreta de lucru.</w:t>
      </w:r>
      <w:r>
        <w:rPr>
          <w:rFonts w:ascii="Courier New" w:hAnsi="Courier New" w:cs="Courier New"/>
          <w:sz w:val="20"/>
          <w:szCs w:val="20"/>
        </w:rPr>
        <w:br/>
        <w:t>   2.2.6. Conducatorul entitatii publice dispune identificarea functiilor sensibile pe baza unor factori de risc, centralizarea acestora la nivelul entitatii publice si stabilirea unei politici adecvate de gestionare a acestora prin elaborarea unor masuri, astfel incat efectele negative asupra activitatilor desfasurate in cadrul entitatii publice sa fie minime.</w:t>
      </w:r>
      <w:r>
        <w:rPr>
          <w:rFonts w:ascii="Courier New" w:hAnsi="Courier New" w:cs="Courier New"/>
          <w:sz w:val="20"/>
          <w:szCs w:val="20"/>
        </w:rPr>
        <w:br/>
      </w:r>
      <w:r>
        <w:rPr>
          <w:rStyle w:val="Strong"/>
          <w:rFonts w:ascii="Courier New" w:hAnsi="Courier New" w:cs="Courier New"/>
          <w:sz w:val="20"/>
          <w:szCs w:val="20"/>
        </w:rPr>
        <w:t>   2.3. Referinte principale:</w:t>
      </w:r>
      <w:r>
        <w:rPr>
          <w:rFonts w:ascii="Courier New" w:hAnsi="Courier New" w:cs="Courier New"/>
          <w:sz w:val="20"/>
          <w:szCs w:val="20"/>
        </w:rPr>
        <w:br/>
        <w:t xml:space="preserve">   – Legea </w:t>
      </w:r>
      <w:hyperlink r:id="rId35" w:history="1">
        <w:r>
          <w:rPr>
            <w:rStyle w:val="Hyperlink"/>
            <w:rFonts w:ascii="Courier New" w:hAnsi="Courier New" w:cs="Courier New"/>
            <w:sz w:val="20"/>
            <w:szCs w:val="20"/>
          </w:rPr>
          <w:t>nr.53/2003</w:t>
        </w:r>
      </w:hyperlink>
      <w:r>
        <w:rPr>
          <w:rFonts w:ascii="Courier New" w:hAnsi="Courier New" w:cs="Courier New"/>
          <w:sz w:val="20"/>
          <w:szCs w:val="20"/>
        </w:rPr>
        <w:t> - Codul muncii, republicata, cu modificarile si completarile ulterioare;</w:t>
      </w:r>
      <w:r>
        <w:rPr>
          <w:rFonts w:ascii="Courier New" w:hAnsi="Courier New" w:cs="Courier New"/>
          <w:sz w:val="20"/>
          <w:szCs w:val="20"/>
        </w:rPr>
        <w:br/>
        <w:t xml:space="preserve">   – Legea </w:t>
      </w:r>
      <w:hyperlink r:id="rId36" w:history="1">
        <w:r>
          <w:rPr>
            <w:rStyle w:val="Hyperlink"/>
            <w:rFonts w:ascii="Courier New" w:hAnsi="Courier New" w:cs="Courier New"/>
            <w:sz w:val="20"/>
            <w:szCs w:val="20"/>
          </w:rPr>
          <w:t>nr. 90/2001</w:t>
        </w:r>
      </w:hyperlink>
      <w:r>
        <w:rPr>
          <w:rFonts w:ascii="Courier New" w:hAnsi="Courier New" w:cs="Courier New"/>
          <w:sz w:val="20"/>
          <w:szCs w:val="20"/>
        </w:rPr>
        <w:t xml:space="preserve"> privind organizarea si functionarea Guvernului Romaniei si a ministerelor, cu modificarile si completarile ulterioare;</w:t>
      </w:r>
      <w:r>
        <w:rPr>
          <w:rFonts w:ascii="Courier New" w:hAnsi="Courier New" w:cs="Courier New"/>
          <w:sz w:val="20"/>
          <w:szCs w:val="20"/>
        </w:rPr>
        <w:br/>
        <w:t xml:space="preserve">   – Legea </w:t>
      </w:r>
      <w:hyperlink r:id="rId37" w:history="1">
        <w:r>
          <w:rPr>
            <w:rStyle w:val="Hyperlink"/>
            <w:rFonts w:ascii="Courier New" w:hAnsi="Courier New" w:cs="Courier New"/>
            <w:sz w:val="20"/>
            <w:szCs w:val="20"/>
          </w:rPr>
          <w:t>nr. 188/1999</w:t>
        </w:r>
      </w:hyperlink>
      <w:r>
        <w:rPr>
          <w:rFonts w:ascii="Courier New" w:hAnsi="Courier New" w:cs="Courier New"/>
          <w:sz w:val="20"/>
          <w:szCs w:val="20"/>
        </w:rPr>
        <w:t xml:space="preserve"> privind Statutul functionarilor publici, republicata, cu modificarile si completarile ulterioare;</w:t>
      </w:r>
      <w:r>
        <w:rPr>
          <w:rFonts w:ascii="Courier New" w:hAnsi="Courier New" w:cs="Courier New"/>
          <w:sz w:val="20"/>
          <w:szCs w:val="20"/>
        </w:rPr>
        <w:br/>
        <w:t xml:space="preserve">   – Legea administratiei publice locale </w:t>
      </w:r>
      <w:hyperlink r:id="rId38"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39" w:history="1">
        <w:r>
          <w:rPr>
            <w:rStyle w:val="Hyperlink"/>
            <w:rFonts w:ascii="Courier New" w:hAnsi="Courier New" w:cs="Courier New"/>
            <w:sz w:val="20"/>
            <w:szCs w:val="20"/>
          </w:rPr>
          <w:t>nr. 365/2004</w:t>
        </w:r>
      </w:hyperlink>
      <w:r>
        <w:rPr>
          <w:rFonts w:ascii="Courier New" w:hAnsi="Courier New" w:cs="Courier New"/>
          <w:sz w:val="20"/>
          <w:szCs w:val="20"/>
        </w:rPr>
        <w:t xml:space="preserve"> pentru ratificarea Conventiei Natiunilor Unite impotriva coruptiei, adoptata la New York la 31 octombrie 2003;</w:t>
      </w:r>
      <w:r>
        <w:rPr>
          <w:rFonts w:ascii="Courier New" w:hAnsi="Courier New" w:cs="Courier New"/>
          <w:sz w:val="20"/>
          <w:szCs w:val="20"/>
        </w:rPr>
        <w:br/>
        <w:t xml:space="preserve">   – Ordonanta de urgenta a Guvernului </w:t>
      </w:r>
      <w:hyperlink r:id="rId40"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41"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42"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Hotararea Guvernului </w:t>
      </w:r>
      <w:hyperlink r:id="rId43" w:history="1">
        <w:r>
          <w:rPr>
            <w:rStyle w:val="Hyperlink"/>
            <w:rFonts w:ascii="Courier New" w:hAnsi="Courier New" w:cs="Courier New"/>
            <w:sz w:val="20"/>
            <w:szCs w:val="20"/>
          </w:rPr>
          <w:t>nr. 557/2016</w:t>
        </w:r>
      </w:hyperlink>
      <w:r>
        <w:rPr>
          <w:rFonts w:ascii="Courier New" w:hAnsi="Courier New" w:cs="Courier New"/>
          <w:sz w:val="20"/>
          <w:szCs w:val="20"/>
        </w:rPr>
        <w:t xml:space="preserve"> privind managementul tipurilor de risc;</w:t>
      </w:r>
      <w:r>
        <w:rPr>
          <w:rFonts w:ascii="Courier New" w:hAnsi="Courier New" w:cs="Courier New"/>
          <w:sz w:val="20"/>
          <w:szCs w:val="20"/>
        </w:rPr>
        <w:br/>
        <w:t xml:space="preserve">   – Hotararea Guvernului </w:t>
      </w:r>
      <w:hyperlink r:id="rId44" w:history="1">
        <w:r>
          <w:rPr>
            <w:rStyle w:val="Hyperlink"/>
            <w:rFonts w:ascii="Courier New" w:hAnsi="Courier New" w:cs="Courier New"/>
            <w:sz w:val="20"/>
            <w:szCs w:val="20"/>
          </w:rPr>
          <w:t>nr. 525/2016</w:t>
        </w:r>
      </w:hyperlink>
      <w:r>
        <w:rPr>
          <w:rFonts w:ascii="Courier New" w:hAnsi="Courier New" w:cs="Courier New"/>
          <w:sz w:val="20"/>
          <w:szCs w:val="20"/>
        </w:rPr>
        <w:t xml:space="preserve"> pentru aprobarea Strategiei privind dezvoltarea functiei publice 2016-2020, cu modificarile ulterioare;</w:t>
      </w:r>
      <w:r>
        <w:rPr>
          <w:rFonts w:ascii="Courier New" w:hAnsi="Courier New" w:cs="Courier New"/>
          <w:sz w:val="20"/>
          <w:szCs w:val="20"/>
        </w:rPr>
        <w:br/>
      </w:r>
      <w:r>
        <w:rPr>
          <w:rFonts w:ascii="Courier New" w:hAnsi="Courier New" w:cs="Courier New"/>
          <w:sz w:val="20"/>
          <w:szCs w:val="20"/>
        </w:rPr>
        <w:lastRenderedPageBreak/>
        <w:t xml:space="preserve">   – Ordonanta de urgenta a Guvernului </w:t>
      </w:r>
      <w:hyperlink r:id="rId45" w:history="1">
        <w:r>
          <w:rPr>
            <w:rStyle w:val="Hyperlink"/>
            <w:rFonts w:ascii="Courier New" w:hAnsi="Courier New" w:cs="Courier New"/>
            <w:sz w:val="20"/>
            <w:szCs w:val="20"/>
          </w:rPr>
          <w:t>nr. 11/2004</w:t>
        </w:r>
      </w:hyperlink>
      <w:r>
        <w:rPr>
          <w:rFonts w:ascii="Courier New" w:hAnsi="Courier New" w:cs="Courier New"/>
          <w:sz w:val="20"/>
          <w:szCs w:val="20"/>
        </w:rPr>
        <w:t xml:space="preserve"> privind stabilirea unor masuri de reorganizare in cadrul administratiei publice centrale, aprobata cu modificari si completari prin Legea </w:t>
      </w:r>
      <w:hyperlink r:id="rId46" w:history="1">
        <w:r>
          <w:rPr>
            <w:rStyle w:val="Hyperlink"/>
            <w:rFonts w:ascii="Courier New" w:hAnsi="Courier New" w:cs="Courier New"/>
            <w:sz w:val="20"/>
            <w:szCs w:val="20"/>
          </w:rPr>
          <w:t>nr. 228/2004</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 Ordonanta de urgenta a Guvernului </w:t>
      </w:r>
      <w:hyperlink r:id="rId47" w:history="1">
        <w:r>
          <w:rPr>
            <w:rStyle w:val="Hyperlink"/>
            <w:rFonts w:ascii="Courier New" w:hAnsi="Courier New" w:cs="Courier New"/>
            <w:sz w:val="20"/>
            <w:szCs w:val="20"/>
          </w:rPr>
          <w:t>nr. 64/2003</w:t>
        </w:r>
      </w:hyperlink>
      <w:r>
        <w:rPr>
          <w:rFonts w:ascii="Courier New" w:hAnsi="Courier New" w:cs="Courier New"/>
          <w:sz w:val="20"/>
          <w:szCs w:val="20"/>
        </w:rPr>
        <w:t xml:space="preserve"> pentru stabilirea unor masuri privind infiintarea, organizarea, reorganizarea sau functionarea unor structuri din cadrul aparatului de lucru al Guvernului, a ministerelor, a altor organe de specialitate ale administratiei publice centrale si a unor institutii publice, aprobata cu modificari prin Legea </w:t>
      </w:r>
      <w:hyperlink r:id="rId48" w:history="1">
        <w:r>
          <w:rPr>
            <w:rStyle w:val="Hyperlink"/>
            <w:rFonts w:ascii="Courier New" w:hAnsi="Courier New" w:cs="Courier New"/>
            <w:sz w:val="20"/>
            <w:szCs w:val="20"/>
          </w:rPr>
          <w:t>nr. 194/2004</w:t>
        </w:r>
      </w:hyperlink>
      <w:r>
        <w:rPr>
          <w:rFonts w:ascii="Courier New" w:hAnsi="Courier New" w:cs="Courier New"/>
          <w:sz w:val="20"/>
          <w:szCs w:val="20"/>
        </w:rPr>
        <w:t>, cu modificarile ulterioare;</w:t>
      </w:r>
      <w:r>
        <w:rPr>
          <w:rFonts w:ascii="Courier New" w:hAnsi="Courier New" w:cs="Courier New"/>
          <w:sz w:val="20"/>
          <w:szCs w:val="20"/>
        </w:rPr>
        <w:br/>
        <w:t xml:space="preserve">   – Ordonanta de urgenta a Guvernului </w:t>
      </w:r>
      <w:hyperlink r:id="rId49" w:history="1">
        <w:r>
          <w:rPr>
            <w:rStyle w:val="Hyperlink"/>
            <w:rFonts w:ascii="Courier New" w:hAnsi="Courier New" w:cs="Courier New"/>
            <w:sz w:val="20"/>
            <w:szCs w:val="20"/>
          </w:rPr>
          <w:t>nr. 21/2004</w:t>
        </w:r>
      </w:hyperlink>
      <w:r>
        <w:rPr>
          <w:rFonts w:ascii="Courier New" w:hAnsi="Courier New" w:cs="Courier New"/>
          <w:sz w:val="20"/>
          <w:szCs w:val="20"/>
        </w:rPr>
        <w:t xml:space="preserve"> privind Sistemul National de Management al Situatiilor de Urgenta, aprobata cu modificari si completari prin Legea </w:t>
      </w:r>
      <w:hyperlink r:id="rId50" w:history="1">
        <w:r>
          <w:rPr>
            <w:rStyle w:val="Hyperlink"/>
            <w:rFonts w:ascii="Courier New" w:hAnsi="Courier New" w:cs="Courier New"/>
            <w:sz w:val="20"/>
            <w:szCs w:val="20"/>
          </w:rPr>
          <w:t>nr. 15/2005</w:t>
        </w:r>
      </w:hyperlink>
      <w:r>
        <w:rPr>
          <w:rFonts w:ascii="Courier New" w:hAnsi="Courier New" w:cs="Courier New"/>
          <w:sz w:val="20"/>
          <w:szCs w:val="20"/>
        </w:rPr>
        <w:t>, cu modificarile si completarile ulterioare;</w:t>
      </w:r>
      <w:r>
        <w:rPr>
          <w:rFonts w:ascii="Courier New" w:hAnsi="Courier New" w:cs="Courier New"/>
          <w:sz w:val="20"/>
          <w:szCs w:val="20"/>
        </w:rPr>
        <w:br/>
        <w:t>   – Legea </w:t>
      </w:r>
      <w:hyperlink r:id="rId51" w:history="1">
        <w:r>
          <w:rPr>
            <w:rStyle w:val="Hyperlink"/>
            <w:rFonts w:ascii="Courier New" w:hAnsi="Courier New" w:cs="Courier New"/>
            <w:sz w:val="20"/>
            <w:szCs w:val="20"/>
          </w:rPr>
          <w:t>nr.481/2004</w:t>
        </w:r>
      </w:hyperlink>
      <w:r>
        <w:rPr>
          <w:rFonts w:ascii="Courier New" w:hAnsi="Courier New" w:cs="Courier New"/>
          <w:sz w:val="20"/>
          <w:szCs w:val="20"/>
        </w:rPr>
        <w:t> privind protectia civila, republicata, cu modificarile ulterioare;</w:t>
      </w:r>
      <w:r>
        <w:rPr>
          <w:rFonts w:ascii="Courier New" w:hAnsi="Courier New" w:cs="Courier New"/>
          <w:sz w:val="20"/>
          <w:szCs w:val="20"/>
        </w:rPr>
        <w:br/>
        <w:t>   – actul normativ de organizare si functionare a entitatii publice.</w:t>
      </w:r>
    </w:p>
    <w:p w14:paraId="7BD79E8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3 - Competenta, performanta</w:t>
      </w:r>
      <w:r>
        <w:rPr>
          <w:rFonts w:ascii="Courier New" w:hAnsi="Courier New" w:cs="Courier New"/>
          <w:b/>
          <w:bCs/>
          <w:sz w:val="20"/>
          <w:szCs w:val="20"/>
        </w:rPr>
        <w:br/>
      </w:r>
      <w:r>
        <w:rPr>
          <w:rStyle w:val="Strong"/>
          <w:rFonts w:ascii="Courier New" w:hAnsi="Courier New" w:cs="Courier New"/>
          <w:sz w:val="20"/>
          <w:szCs w:val="20"/>
        </w:rPr>
        <w:t>   3.1. Descrierea standardului</w:t>
      </w:r>
      <w:r>
        <w:rPr>
          <w:rFonts w:ascii="Courier New" w:hAnsi="Courier New" w:cs="Courier New"/>
          <w:sz w:val="20"/>
          <w:szCs w:val="20"/>
        </w:rPr>
        <w:br/>
        <w:t>   Conducerea entitatii publice asigura ocuparea posturilor de catre persoane competente, carora le incredinteaza sarcini potrivit competentelor, si asigura conditii pentru imbunatatirea pregatirii profesionale a salariatilor.</w:t>
      </w:r>
      <w:r>
        <w:rPr>
          <w:rFonts w:ascii="Courier New" w:hAnsi="Courier New" w:cs="Courier New"/>
          <w:sz w:val="20"/>
          <w:szCs w:val="20"/>
        </w:rPr>
        <w:br/>
        <w:t>   Performantele profesionale ale salariatilor sunt evaluate anual in raport cu obiectivele postului.</w:t>
      </w:r>
      <w:r>
        <w:rPr>
          <w:rFonts w:ascii="Courier New" w:hAnsi="Courier New" w:cs="Courier New"/>
          <w:sz w:val="20"/>
          <w:szCs w:val="20"/>
        </w:rPr>
        <w:br/>
        <w:t xml:space="preserve">   </w:t>
      </w:r>
      <w:r>
        <w:rPr>
          <w:rStyle w:val="Strong"/>
          <w:rFonts w:ascii="Courier New" w:hAnsi="Courier New" w:cs="Courier New"/>
          <w:sz w:val="20"/>
          <w:szCs w:val="20"/>
        </w:rPr>
        <w:t>3.2. Cerinte generale</w:t>
      </w:r>
      <w:r>
        <w:rPr>
          <w:rFonts w:ascii="Courier New" w:hAnsi="Courier New" w:cs="Courier New"/>
          <w:b/>
          <w:bCs/>
          <w:sz w:val="20"/>
          <w:szCs w:val="20"/>
        </w:rPr>
        <w:br/>
      </w:r>
      <w:r>
        <w:rPr>
          <w:rFonts w:ascii="Courier New" w:hAnsi="Courier New" w:cs="Courier New"/>
          <w:sz w:val="20"/>
          <w:szCs w:val="20"/>
        </w:rPr>
        <w:t>   3.2.1. Conducerea entitatii publice si salariatii dispun de cunostintele, abilitatile si experienta care fac posibila indeplinirea eficienta si efectiva a sarcinilor/atributiilor, precum si buna intelegere si indeplinire a responsabilitatilor legate de controlul intern managerial.</w:t>
      </w:r>
      <w:r>
        <w:rPr>
          <w:rFonts w:ascii="Courier New" w:hAnsi="Courier New" w:cs="Courier New"/>
          <w:sz w:val="20"/>
          <w:szCs w:val="20"/>
        </w:rPr>
        <w:br/>
        <w:t>   3.2.2. Competenta salariatilor si sarcinile incredintate trebuie sa se afle in echilibru permanent, pentru asigurarea caruia conducerea entitatii publice actioneaza prin:</w:t>
      </w:r>
      <w:r>
        <w:rPr>
          <w:rFonts w:ascii="Courier New" w:hAnsi="Courier New" w:cs="Courier New"/>
          <w:sz w:val="20"/>
          <w:szCs w:val="20"/>
        </w:rPr>
        <w:br/>
        <w:t>   – definirea cunostintelor si deprinderilor necesare pentru fiecare loc de munca;</w:t>
      </w:r>
      <w:r>
        <w:rPr>
          <w:rFonts w:ascii="Courier New" w:hAnsi="Courier New" w:cs="Courier New"/>
          <w:sz w:val="20"/>
          <w:szCs w:val="20"/>
        </w:rPr>
        <w:br/>
        <w:t>   – conducerea interviurilor de recrutare, pe baza unui document de evaluare prestabilit;</w:t>
      </w:r>
      <w:r>
        <w:rPr>
          <w:rFonts w:ascii="Courier New" w:hAnsi="Courier New" w:cs="Courier New"/>
          <w:sz w:val="20"/>
          <w:szCs w:val="20"/>
        </w:rPr>
        <w:br/>
        <w:t>   – identificarea nevoilor de pregatire profesionala si stabilirea cerintelor de formare profesionala in contextul evaluarii anuale a salariatilor, precum si urmarirea evolutiei carierei acestora; nevoile de pregatire identificate sunt corelate cu rezultatele din rapoartele/fisele de evaluare a performantelor profesionale individuale.</w:t>
      </w:r>
    </w:p>
    <w:p w14:paraId="19EA54B4"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3.2.3. Performantele profesionale ale salariatilor se evalueaza cel putin o data pe an in raport cu obiectivele anuale individuale si sunt discutate cu acestia de catre evaluator.</w:t>
      </w:r>
      <w:r>
        <w:rPr>
          <w:rFonts w:ascii="Courier New" w:hAnsi="Courier New" w:cs="Courier New"/>
          <w:sz w:val="20"/>
          <w:szCs w:val="20"/>
        </w:rPr>
        <w:br/>
        <w:t>   3.2.4. Conducatorii entitatilor publice asigura fiecarui salariat participarea la cursuri de pregatire profesionala in domeniul sau de competenta, conform legislatiei in domeniu.</w:t>
      </w:r>
      <w:r>
        <w:rPr>
          <w:rFonts w:ascii="Courier New" w:hAnsi="Courier New" w:cs="Courier New"/>
          <w:sz w:val="20"/>
          <w:szCs w:val="20"/>
        </w:rPr>
        <w:br/>
        <w:t xml:space="preserve">   </w:t>
      </w:r>
      <w:r>
        <w:rPr>
          <w:rStyle w:val="Strong"/>
          <w:rFonts w:ascii="Courier New" w:hAnsi="Courier New" w:cs="Courier New"/>
          <w:sz w:val="20"/>
          <w:szCs w:val="20"/>
        </w:rPr>
        <w:t>3.3.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52" w:history="1">
        <w:r>
          <w:rPr>
            <w:rStyle w:val="Hyperlink"/>
            <w:rFonts w:ascii="Courier New" w:hAnsi="Courier New" w:cs="Courier New"/>
            <w:sz w:val="20"/>
            <w:szCs w:val="20"/>
          </w:rPr>
          <w:t>nr.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 Legea </w:t>
      </w:r>
      <w:hyperlink r:id="rId53" w:history="1">
        <w:r>
          <w:rPr>
            <w:rStyle w:val="Hyperlink"/>
            <w:rFonts w:ascii="Courier New" w:hAnsi="Courier New" w:cs="Courier New"/>
            <w:sz w:val="20"/>
            <w:szCs w:val="20"/>
          </w:rPr>
          <w:t>nr. 188/1999</w:t>
        </w:r>
      </w:hyperlink>
      <w:r>
        <w:rPr>
          <w:rFonts w:ascii="Courier New" w:hAnsi="Courier New" w:cs="Courier New"/>
          <w:sz w:val="20"/>
          <w:szCs w:val="20"/>
        </w:rPr>
        <w:t xml:space="preserve"> privind Statutul functionarilor publici, republicata, cu modificarile si completarile ulterioare;</w:t>
      </w:r>
      <w:r>
        <w:rPr>
          <w:rFonts w:ascii="Courier New" w:hAnsi="Courier New" w:cs="Courier New"/>
          <w:sz w:val="20"/>
          <w:szCs w:val="20"/>
        </w:rPr>
        <w:br/>
        <w:t xml:space="preserve">   – Legea administratiei publice locale </w:t>
      </w:r>
      <w:hyperlink r:id="rId54"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Legea-cadru </w:t>
      </w:r>
      <w:hyperlink r:id="rId55" w:history="1">
        <w:r>
          <w:rPr>
            <w:rStyle w:val="Hyperlink"/>
            <w:rFonts w:ascii="Courier New" w:hAnsi="Courier New" w:cs="Courier New"/>
            <w:sz w:val="20"/>
            <w:szCs w:val="20"/>
          </w:rPr>
          <w:t>nr. 153/2017</w:t>
        </w:r>
      </w:hyperlink>
      <w:r>
        <w:rPr>
          <w:rFonts w:ascii="Courier New" w:hAnsi="Courier New" w:cs="Courier New"/>
          <w:sz w:val="20"/>
          <w:szCs w:val="20"/>
        </w:rPr>
        <w:t xml:space="preserve"> privind salarizarea personalului platit din fonduri publice, cu modificarile si completarile ulterioare;</w:t>
      </w:r>
      <w:r>
        <w:rPr>
          <w:rFonts w:ascii="Courier New" w:hAnsi="Courier New" w:cs="Courier New"/>
          <w:sz w:val="20"/>
          <w:szCs w:val="20"/>
        </w:rPr>
        <w:br/>
        <w:t xml:space="preserve">   – Legea </w:t>
      </w:r>
      <w:hyperlink r:id="rId56" w:history="1">
        <w:r>
          <w:rPr>
            <w:rStyle w:val="Hyperlink"/>
            <w:rFonts w:ascii="Courier New" w:hAnsi="Courier New" w:cs="Courier New"/>
            <w:sz w:val="20"/>
            <w:szCs w:val="20"/>
          </w:rPr>
          <w:t>nr. 490/2004</w:t>
        </w:r>
      </w:hyperlink>
      <w:r>
        <w:rPr>
          <w:rFonts w:ascii="Courier New" w:hAnsi="Courier New" w:cs="Courier New"/>
          <w:sz w:val="20"/>
          <w:szCs w:val="20"/>
        </w:rPr>
        <w:t xml:space="preserve"> privind stimularea financiara a personalului care gestioneaza fonduri comunitare, cu modificarile si completarile ulterioare;</w:t>
      </w:r>
      <w:r>
        <w:rPr>
          <w:rFonts w:ascii="Courier New" w:hAnsi="Courier New" w:cs="Courier New"/>
          <w:sz w:val="20"/>
          <w:szCs w:val="20"/>
        </w:rPr>
        <w:br/>
        <w:t xml:space="preserve">   – Ordonanta de urgenta a Guvernului </w:t>
      </w:r>
      <w:hyperlink r:id="rId57"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58"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59" w:history="1">
        <w:r>
          <w:rPr>
            <w:rStyle w:val="Hyperlink"/>
            <w:rFonts w:ascii="Courier New" w:hAnsi="Courier New" w:cs="Courier New"/>
            <w:sz w:val="20"/>
            <w:szCs w:val="20"/>
          </w:rPr>
          <w:t>nr. 432/2004</w:t>
        </w:r>
      </w:hyperlink>
      <w:r>
        <w:rPr>
          <w:rFonts w:ascii="Courier New" w:hAnsi="Courier New" w:cs="Courier New"/>
          <w:sz w:val="20"/>
          <w:szCs w:val="20"/>
        </w:rPr>
        <w:t xml:space="preserve"> privind dosarul profesional al functionarilor publici, cu modificarile si completarile ulterioare;</w:t>
      </w:r>
      <w:r>
        <w:rPr>
          <w:rFonts w:ascii="Courier New" w:hAnsi="Courier New" w:cs="Courier New"/>
          <w:sz w:val="20"/>
          <w:szCs w:val="20"/>
        </w:rPr>
        <w:br/>
        <w:t xml:space="preserve">   – Hotararea Guvernului </w:t>
      </w:r>
      <w:hyperlink r:id="rId60" w:history="1">
        <w:r>
          <w:rPr>
            <w:rStyle w:val="Hyperlink"/>
            <w:rFonts w:ascii="Courier New" w:hAnsi="Courier New" w:cs="Courier New"/>
            <w:sz w:val="20"/>
            <w:szCs w:val="20"/>
          </w:rPr>
          <w:t>nr. 522/2003</w:t>
        </w:r>
      </w:hyperlink>
      <w:r>
        <w:rPr>
          <w:rFonts w:ascii="Courier New" w:hAnsi="Courier New" w:cs="Courier New"/>
          <w:sz w:val="20"/>
          <w:szCs w:val="20"/>
        </w:rPr>
        <w:t xml:space="preserve"> pentru aprobarea Normelor metodologice de </w:t>
      </w:r>
      <w:r>
        <w:rPr>
          <w:rFonts w:ascii="Courier New" w:hAnsi="Courier New" w:cs="Courier New"/>
          <w:sz w:val="20"/>
          <w:szCs w:val="20"/>
        </w:rPr>
        <w:lastRenderedPageBreak/>
        <w:t xml:space="preserve">aplicare a prevederilor Ordonantei Guvernului </w:t>
      </w:r>
      <w:hyperlink r:id="rId61" w:history="1">
        <w:r>
          <w:rPr>
            <w:rStyle w:val="Hyperlink"/>
            <w:rFonts w:ascii="Courier New" w:hAnsi="Courier New" w:cs="Courier New"/>
            <w:sz w:val="20"/>
            <w:szCs w:val="20"/>
          </w:rPr>
          <w:t>nr. 129/2000</w:t>
        </w:r>
      </w:hyperlink>
      <w:r>
        <w:rPr>
          <w:rFonts w:ascii="Courier New" w:hAnsi="Courier New" w:cs="Courier New"/>
          <w:sz w:val="20"/>
          <w:szCs w:val="20"/>
        </w:rPr>
        <w:t xml:space="preserve"> privind formarea profesionala a adultilor, cu modificarile si completarile ulterioare;</w:t>
      </w:r>
      <w:r>
        <w:rPr>
          <w:rFonts w:ascii="Courier New" w:hAnsi="Courier New" w:cs="Courier New"/>
          <w:sz w:val="20"/>
          <w:szCs w:val="20"/>
        </w:rPr>
        <w:br/>
        <w:t xml:space="preserve">   – Hotararea Guvernului </w:t>
      </w:r>
      <w:hyperlink r:id="rId62" w:history="1">
        <w:r>
          <w:rPr>
            <w:rStyle w:val="Hyperlink"/>
            <w:rFonts w:ascii="Courier New" w:hAnsi="Courier New" w:cs="Courier New"/>
            <w:sz w:val="20"/>
            <w:szCs w:val="20"/>
          </w:rPr>
          <w:t>nr. 595/2009</w:t>
        </w:r>
      </w:hyperlink>
      <w:r>
        <w:rPr>
          <w:rFonts w:ascii="Courier New" w:hAnsi="Courier New" w:cs="Courier New"/>
          <w:sz w:val="20"/>
          <w:szCs w:val="20"/>
        </w:rPr>
        <w:t xml:space="preserve"> pentru aplicarea Legii </w:t>
      </w:r>
      <w:hyperlink r:id="rId63" w:history="1">
        <w:r>
          <w:rPr>
            <w:rStyle w:val="Hyperlink"/>
            <w:rFonts w:ascii="Courier New" w:hAnsi="Courier New" w:cs="Courier New"/>
            <w:sz w:val="20"/>
            <w:szCs w:val="20"/>
          </w:rPr>
          <w:t>nr. 490/2004</w:t>
        </w:r>
      </w:hyperlink>
      <w:r>
        <w:rPr>
          <w:rFonts w:ascii="Courier New" w:hAnsi="Courier New" w:cs="Courier New"/>
          <w:sz w:val="20"/>
          <w:szCs w:val="20"/>
        </w:rPr>
        <w:t xml:space="preserve"> privind stimularea financiara a personalului care gestioneaza fonduri comunitare, cu modificarile si completarile ulterioare;</w:t>
      </w:r>
      <w:r>
        <w:rPr>
          <w:rFonts w:ascii="Courier New" w:hAnsi="Courier New" w:cs="Courier New"/>
          <w:sz w:val="20"/>
          <w:szCs w:val="20"/>
        </w:rPr>
        <w:br/>
        <w:t xml:space="preserve">   – Hotararea Guvernului </w:t>
      </w:r>
      <w:hyperlink r:id="rId64"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Hotararea Guvernului </w:t>
      </w:r>
      <w:hyperlink r:id="rId65" w:history="1">
        <w:r>
          <w:rPr>
            <w:rStyle w:val="Hyperlink"/>
            <w:rFonts w:ascii="Courier New" w:hAnsi="Courier New" w:cs="Courier New"/>
            <w:sz w:val="20"/>
            <w:szCs w:val="20"/>
          </w:rPr>
          <w:t>nr. 1.021/2004</w:t>
        </w:r>
      </w:hyperlink>
      <w:r>
        <w:rPr>
          <w:rFonts w:ascii="Courier New" w:hAnsi="Courier New" w:cs="Courier New"/>
          <w:sz w:val="20"/>
          <w:szCs w:val="20"/>
        </w:rPr>
        <w:t xml:space="preserve"> pentru aprobarea modelului comun european de curriculum vitae;</w:t>
      </w:r>
      <w:r>
        <w:rPr>
          <w:rFonts w:ascii="Courier New" w:hAnsi="Courier New" w:cs="Courier New"/>
          <w:sz w:val="20"/>
          <w:szCs w:val="20"/>
        </w:rPr>
        <w:br/>
        <w:t xml:space="preserve">   – Ordonanta Guvernului </w:t>
      </w:r>
      <w:hyperlink r:id="rId66"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Ordonanta Guvernului </w:t>
      </w:r>
      <w:hyperlink r:id="rId67" w:history="1">
        <w:r>
          <w:rPr>
            <w:rStyle w:val="Hyperlink"/>
            <w:rFonts w:ascii="Courier New" w:hAnsi="Courier New" w:cs="Courier New"/>
            <w:sz w:val="20"/>
            <w:szCs w:val="20"/>
          </w:rPr>
          <w:t>nr. 129/2000</w:t>
        </w:r>
      </w:hyperlink>
      <w:r>
        <w:rPr>
          <w:rFonts w:ascii="Courier New" w:hAnsi="Courier New" w:cs="Courier New"/>
          <w:sz w:val="20"/>
          <w:szCs w:val="20"/>
        </w:rPr>
        <w:t xml:space="preserve"> privind formarea profesionala a adultilor, republicata, cu modificarile si completarile ulterioare.</w:t>
      </w:r>
    </w:p>
    <w:p w14:paraId="4DC029F9"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4 - Structura organizatorica</w:t>
      </w:r>
      <w:r>
        <w:rPr>
          <w:rFonts w:ascii="Courier New" w:hAnsi="Courier New" w:cs="Courier New"/>
          <w:b/>
          <w:bCs/>
          <w:sz w:val="20"/>
          <w:szCs w:val="20"/>
        </w:rPr>
        <w:br/>
      </w:r>
      <w:r>
        <w:rPr>
          <w:rStyle w:val="Strong"/>
          <w:rFonts w:ascii="Courier New" w:hAnsi="Courier New" w:cs="Courier New"/>
          <w:sz w:val="20"/>
          <w:szCs w:val="20"/>
        </w:rPr>
        <w:t>   4.1. Descrierea standardului</w:t>
      </w:r>
      <w:r>
        <w:rPr>
          <w:rFonts w:ascii="Courier New" w:hAnsi="Courier New" w:cs="Courier New"/>
          <w:sz w:val="20"/>
          <w:szCs w:val="20"/>
        </w:rPr>
        <w:br/>
        <w:t>   Conducatorul entitatii publice defineste structura organizatorica, competentele, responsabilitatile, sarcinile, relatiile organizatorice si comunica salariatilor documentele specifice ale structurii organizatorice.</w:t>
      </w:r>
      <w:r>
        <w:rPr>
          <w:rFonts w:ascii="Courier New" w:hAnsi="Courier New" w:cs="Courier New"/>
          <w:sz w:val="20"/>
          <w:szCs w:val="20"/>
        </w:rPr>
        <w:br/>
        <w:t>   Conducatorul entitatii publice stabileste, in scris, limitele competentelor si responsabilitatilor pe care le deleaga, in conformitate cu cerintele legale.</w:t>
      </w:r>
      <w:r>
        <w:rPr>
          <w:rFonts w:ascii="Courier New" w:hAnsi="Courier New" w:cs="Courier New"/>
          <w:sz w:val="20"/>
          <w:szCs w:val="20"/>
        </w:rPr>
        <w:br/>
        <w:t xml:space="preserve">   </w:t>
      </w:r>
      <w:r>
        <w:rPr>
          <w:rStyle w:val="Strong"/>
          <w:rFonts w:ascii="Courier New" w:hAnsi="Courier New" w:cs="Courier New"/>
          <w:sz w:val="20"/>
          <w:szCs w:val="20"/>
        </w:rPr>
        <w:t>4.2. Cerinte generale</w:t>
      </w:r>
      <w:r>
        <w:rPr>
          <w:rFonts w:ascii="Courier New" w:hAnsi="Courier New" w:cs="Courier New"/>
          <w:b/>
          <w:bCs/>
          <w:sz w:val="20"/>
          <w:szCs w:val="20"/>
        </w:rPr>
        <w:br/>
      </w:r>
      <w:r>
        <w:rPr>
          <w:rFonts w:ascii="Courier New" w:hAnsi="Courier New" w:cs="Courier New"/>
          <w:sz w:val="20"/>
          <w:szCs w:val="20"/>
        </w:rPr>
        <w:t>   4.2.1. Structura organizatorica trebuie stabilita in concordanta cu misiunea si cu scopul entitatii, astfel incat sa sprijine procesul decizional printr-o delegare adecvata a responsabilitatilor si sa serveasca realizarii in conditii de eficienta, eficacitate si economicitate a obiectivelor stabilite.</w:t>
      </w:r>
      <w:r>
        <w:rPr>
          <w:rFonts w:ascii="Courier New" w:hAnsi="Courier New" w:cs="Courier New"/>
          <w:sz w:val="20"/>
          <w:szCs w:val="20"/>
        </w:rPr>
        <w:br/>
        <w:t>   4.2.2. In temeiul actului normativ privind organizarea si functionarea entitatii publice, conducatorul entitatii publice aproba structura organizatorica: departamente, directii generale, directii, servicii, birouri, compartimente.</w:t>
      </w:r>
      <w:r>
        <w:rPr>
          <w:rFonts w:ascii="Courier New" w:hAnsi="Courier New" w:cs="Courier New"/>
          <w:sz w:val="20"/>
          <w:szCs w:val="20"/>
        </w:rPr>
        <w:br/>
        <w:t>   4.2.3. Incadrarea cu personal de conducere si personal de executie a compartimentelor se regaseste in statul de functii al entitatii si se realizeaza cu respectarea concordantei dintre natura posturilor si competentele profesionale si manageriale necesare indeplinirii sarcinilor salariatilor.</w:t>
      </w:r>
      <w:r>
        <w:rPr>
          <w:rFonts w:ascii="Courier New" w:hAnsi="Courier New" w:cs="Courier New"/>
          <w:sz w:val="20"/>
          <w:szCs w:val="20"/>
        </w:rPr>
        <w:br/>
        <w:t>   4.2.4. Competenta, responsabilitatea, sarcina si obligatia de a raporta sunt atribute asociate postului; acestea trebuie sa fie bine definite, clare, coerente si sa reflecte elementele avute in vedere pentru realizarea obiectivelor entitatii publice.</w:t>
      </w:r>
      <w:r>
        <w:rPr>
          <w:rFonts w:ascii="Courier New" w:hAnsi="Courier New" w:cs="Courier New"/>
          <w:sz w:val="20"/>
          <w:szCs w:val="20"/>
        </w:rPr>
        <w:br/>
        <w:t>   4.2.5. Conducerea entitatii publice analizeaza periodic gradul de adaptabilitate a structurii organizatorice la modificarile intervenite in interiorul si/sau exteriorul entitatii publice.</w:t>
      </w:r>
      <w:r>
        <w:rPr>
          <w:rFonts w:ascii="Courier New" w:hAnsi="Courier New" w:cs="Courier New"/>
          <w:sz w:val="20"/>
          <w:szCs w:val="20"/>
        </w:rPr>
        <w:br/>
        <w:t>   4.2.6. In fiecare entitate publica, delegarea atributiilor se poate realiza prin regulamentul de organizare si functionare, fisele posturilor si prin ordine/decizii exprese de a indeplini anumite operatiuni si responsabilitati.</w:t>
      </w:r>
      <w:r>
        <w:rPr>
          <w:rFonts w:ascii="Courier New" w:hAnsi="Courier New" w:cs="Courier New"/>
          <w:sz w:val="20"/>
          <w:szCs w:val="20"/>
        </w:rPr>
        <w:br/>
        <w:t>   4.2.7. Delegarea este conditionata in principal de potentialul si gradul de incarcare cu sarcini a conducerii entitatii si a salariatilor implicati.</w:t>
      </w:r>
      <w:r>
        <w:rPr>
          <w:rFonts w:ascii="Courier New" w:hAnsi="Courier New" w:cs="Courier New"/>
          <w:sz w:val="20"/>
          <w:szCs w:val="20"/>
        </w:rPr>
        <w:br/>
        <w:t>   Actul de delegare a atributiilor si competentelor este conform atunci cand:</w:t>
      </w:r>
      <w:r>
        <w:rPr>
          <w:rFonts w:ascii="Courier New" w:hAnsi="Courier New" w:cs="Courier New"/>
          <w:sz w:val="20"/>
          <w:szCs w:val="20"/>
        </w:rPr>
        <w:br/>
        <w:t>   – respecta raportul dintre complexitatea sarcinilor/atributiilor delegate si cunostintele, experienta si capacitatea necesara efectuarii actului de autoritate incredintat;</w:t>
      </w:r>
      <w:r>
        <w:rPr>
          <w:rFonts w:ascii="Courier New" w:hAnsi="Courier New" w:cs="Courier New"/>
          <w:sz w:val="20"/>
          <w:szCs w:val="20"/>
        </w:rPr>
        <w:br/>
        <w:t>   – sunt precizate in cuprinsul acestuia termenele-limita de realizare si criteriile specifice pentru indeplinirea cu succes a sarcinilor/atributiilor delegate;</w:t>
      </w:r>
      <w:r>
        <w:rPr>
          <w:rFonts w:ascii="Courier New" w:hAnsi="Courier New" w:cs="Courier New"/>
          <w:sz w:val="20"/>
          <w:szCs w:val="20"/>
        </w:rPr>
        <w:br/>
        <w:t>   – sunt furnizate de catre conducator toate informatiile asupra responsabilitatii ce va fi incredintata;</w:t>
      </w:r>
      <w:r>
        <w:rPr>
          <w:rFonts w:ascii="Courier New" w:hAnsi="Courier New" w:cs="Courier New"/>
          <w:sz w:val="20"/>
          <w:szCs w:val="20"/>
        </w:rPr>
        <w:br/>
        <w:t>   – este confirmat, prin semnatura, de catre salariatul caruia i s-au delegat sarcinile/atributiile.</w:t>
      </w:r>
    </w:p>
    <w:p w14:paraId="6017123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4.2.8. Salariatul delegat raspunde integral de realizarea sarcinii, iar conducatorul care a delegat isi mentine in fata superiorilor responsabilitatea finala pentru realizarea acesteia.</w:t>
      </w:r>
      <w:r>
        <w:rPr>
          <w:rFonts w:ascii="Courier New" w:hAnsi="Courier New" w:cs="Courier New"/>
          <w:sz w:val="20"/>
          <w:szCs w:val="20"/>
        </w:rPr>
        <w:br/>
        <w:t xml:space="preserve">   </w:t>
      </w:r>
      <w:r>
        <w:rPr>
          <w:rStyle w:val="Strong"/>
          <w:rFonts w:ascii="Courier New" w:hAnsi="Courier New" w:cs="Courier New"/>
          <w:sz w:val="20"/>
          <w:szCs w:val="20"/>
        </w:rPr>
        <w:t>4.3. Referinte principale:</w:t>
      </w:r>
      <w:r>
        <w:rPr>
          <w:rFonts w:ascii="Courier New" w:hAnsi="Courier New" w:cs="Courier New"/>
          <w:b/>
          <w:bCs/>
          <w:sz w:val="20"/>
          <w:szCs w:val="20"/>
        </w:rPr>
        <w:br/>
      </w:r>
      <w:r>
        <w:rPr>
          <w:rFonts w:ascii="Courier New" w:hAnsi="Courier New" w:cs="Courier New"/>
          <w:sz w:val="20"/>
          <w:szCs w:val="20"/>
        </w:rPr>
        <w:lastRenderedPageBreak/>
        <w:t xml:space="preserve">   – Legea </w:t>
      </w:r>
      <w:hyperlink r:id="rId68" w:history="1">
        <w:r>
          <w:rPr>
            <w:rStyle w:val="Hyperlink"/>
            <w:rFonts w:ascii="Courier New" w:hAnsi="Courier New" w:cs="Courier New"/>
            <w:sz w:val="20"/>
            <w:szCs w:val="20"/>
          </w:rPr>
          <w:t>nr.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 Legea </w:t>
      </w:r>
      <w:hyperlink r:id="rId69" w:history="1">
        <w:r>
          <w:rPr>
            <w:rStyle w:val="Hyperlink"/>
            <w:rFonts w:ascii="Courier New" w:hAnsi="Courier New" w:cs="Courier New"/>
            <w:sz w:val="20"/>
            <w:szCs w:val="20"/>
          </w:rPr>
          <w:t>nr. 188/1999</w:t>
        </w:r>
      </w:hyperlink>
      <w:r>
        <w:rPr>
          <w:rFonts w:ascii="Courier New" w:hAnsi="Courier New" w:cs="Courier New"/>
          <w:sz w:val="20"/>
          <w:szCs w:val="20"/>
        </w:rPr>
        <w:t xml:space="preserve"> privind Statutul functionarilor publici, republicata, cu modificarile si completarile ulterioare;</w:t>
      </w:r>
      <w:r>
        <w:rPr>
          <w:rFonts w:ascii="Courier New" w:hAnsi="Courier New" w:cs="Courier New"/>
          <w:sz w:val="20"/>
          <w:szCs w:val="20"/>
        </w:rPr>
        <w:br/>
        <w:t xml:space="preserve">   – Legea administratiei publice locale </w:t>
      </w:r>
      <w:hyperlink r:id="rId70"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71"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xml:space="preserve">   – Legea </w:t>
      </w:r>
      <w:hyperlink r:id="rId72"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Ordonanta de urgenta a Guvernului </w:t>
      </w:r>
      <w:hyperlink r:id="rId73"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74"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75"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Ordonanta Guvernului </w:t>
      </w:r>
      <w:hyperlink r:id="rId76"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Actul normativ de organizare si functionare a entitatii publice;</w:t>
      </w:r>
      <w:r>
        <w:rPr>
          <w:rFonts w:ascii="Courier New" w:hAnsi="Courier New" w:cs="Courier New"/>
          <w:sz w:val="20"/>
          <w:szCs w:val="20"/>
        </w:rPr>
        <w:br/>
        <w:t>   – Regulamentul de organizare si functionare, fisele posturilor si organigrama entitatii publice.</w:t>
      </w:r>
    </w:p>
    <w:p w14:paraId="7022C33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5 - Obiective</w:t>
      </w:r>
      <w:r>
        <w:rPr>
          <w:rFonts w:ascii="Courier New" w:hAnsi="Courier New" w:cs="Courier New"/>
          <w:b/>
          <w:bCs/>
          <w:sz w:val="20"/>
          <w:szCs w:val="20"/>
        </w:rPr>
        <w:br/>
      </w:r>
      <w:r>
        <w:rPr>
          <w:rStyle w:val="Strong"/>
          <w:rFonts w:ascii="Courier New" w:hAnsi="Courier New" w:cs="Courier New"/>
          <w:sz w:val="20"/>
          <w:szCs w:val="20"/>
        </w:rPr>
        <w:t>   5.1. Descrierea standardului</w:t>
      </w:r>
      <w:r>
        <w:rPr>
          <w:rFonts w:ascii="Courier New" w:hAnsi="Courier New" w:cs="Courier New"/>
          <w:b/>
          <w:bCs/>
          <w:sz w:val="20"/>
          <w:szCs w:val="20"/>
        </w:rPr>
        <w:br/>
      </w:r>
      <w:r>
        <w:rPr>
          <w:rFonts w:ascii="Courier New" w:hAnsi="Courier New" w:cs="Courier New"/>
          <w:sz w:val="20"/>
          <w:szCs w:val="20"/>
        </w:rPr>
        <w:t>   Conducerea entitatii publice defineste obiectivele generale, legate de scopurile entitatii, de fiabilitatea informatiilor, conformitatea cu legile, regulamentele si politicile interne, precum si obiectivele specifice si le comunica, dupa caz, tuturor salariatilor si tertilor interesati.</w:t>
      </w:r>
      <w:r>
        <w:rPr>
          <w:rFonts w:ascii="Courier New" w:hAnsi="Courier New" w:cs="Courier New"/>
          <w:sz w:val="20"/>
          <w:szCs w:val="20"/>
        </w:rPr>
        <w:br/>
        <w:t>   Obiectivele entitatii publice trebuie formulate clar, de o maniera care sa permita monitorizarea indeplinirii lor si sa fie actualizate ori de cate ori este necesar.</w:t>
      </w:r>
      <w:r>
        <w:rPr>
          <w:rFonts w:ascii="Courier New" w:hAnsi="Courier New" w:cs="Courier New"/>
          <w:sz w:val="20"/>
          <w:szCs w:val="20"/>
        </w:rPr>
        <w:br/>
        <w:t xml:space="preserve">   </w:t>
      </w:r>
      <w:r>
        <w:rPr>
          <w:rStyle w:val="Strong"/>
          <w:rFonts w:ascii="Courier New" w:hAnsi="Courier New" w:cs="Courier New"/>
          <w:sz w:val="20"/>
          <w:szCs w:val="20"/>
        </w:rPr>
        <w:t>5.2. Cerinte generale</w:t>
      </w:r>
      <w:r>
        <w:rPr>
          <w:rFonts w:ascii="Courier New" w:hAnsi="Courier New" w:cs="Courier New"/>
          <w:b/>
          <w:bCs/>
          <w:sz w:val="20"/>
          <w:szCs w:val="20"/>
        </w:rPr>
        <w:br/>
      </w:r>
      <w:r>
        <w:rPr>
          <w:rFonts w:ascii="Courier New" w:hAnsi="Courier New" w:cs="Courier New"/>
          <w:sz w:val="20"/>
          <w:szCs w:val="20"/>
        </w:rPr>
        <w:t>   5.2.1. Conducerea entitatii publice stabileste obiectivele generale astfel incat acestea sa fie corelate cu misiunea si scopurile entitatii publice si cu respectarea principiilor de economicitate, eficienta si eficacitate.</w:t>
      </w:r>
      <w:r>
        <w:rPr>
          <w:rFonts w:ascii="Courier New" w:hAnsi="Courier New" w:cs="Courier New"/>
          <w:sz w:val="20"/>
          <w:szCs w:val="20"/>
        </w:rPr>
        <w:br/>
        <w:t>   5.2.2. Conducerea entitatii publice transpune obiectivele generale in obiective specifice si in rezultate asteptate pentru fiecare activitate si le comunica salariatilor.</w:t>
      </w:r>
      <w:r>
        <w:rPr>
          <w:rFonts w:ascii="Courier New" w:hAnsi="Courier New" w:cs="Courier New"/>
          <w:sz w:val="20"/>
          <w:szCs w:val="20"/>
        </w:rPr>
        <w:br/>
        <w:t>   5.2.3. Obiectivele specifice trebuie astfel definite incat sa raspunda pachetului de cerinte „SMART“ (specifice, masurabile, adecvate, realiste, cu termen de realizare).</w:t>
      </w:r>
      <w:r>
        <w:rPr>
          <w:rFonts w:ascii="Courier New" w:hAnsi="Courier New" w:cs="Courier New"/>
          <w:sz w:val="20"/>
          <w:szCs w:val="20"/>
        </w:rPr>
        <w:br/>
        <w:t>   5.2.4. Stabilirea obiectivelor este in competenta conducerii entitatii publice, iar responsabilitatea realizarii acestora este atat a conducerii, cat si a salariatilor.</w:t>
      </w:r>
      <w:r>
        <w:rPr>
          <w:rFonts w:ascii="Courier New" w:hAnsi="Courier New" w:cs="Courier New"/>
          <w:sz w:val="20"/>
          <w:szCs w:val="20"/>
        </w:rPr>
        <w:br/>
        <w:t>   5.2.5. Stabilirea obiectivelor are la baza formularea de ipoteze/premise, corelata cu prevederile actului normativ de organizare si functionare a entitatii publice.Obiectivelor specifice si activitatilor li se ataseaza indicatori de performanta si se comunica salariatilor de catre fiecare conducator.</w:t>
      </w:r>
      <w:r>
        <w:rPr>
          <w:rFonts w:ascii="Courier New" w:hAnsi="Courier New" w:cs="Courier New"/>
          <w:sz w:val="20"/>
          <w:szCs w:val="20"/>
        </w:rPr>
        <w:br/>
        <w:t>   5.2.6. Conducerea entitatii publice actualizeaza/reevalueaza obiectivele ori de cate ori constata modificarea ipotezelor/ premiselor care au stat la baza fixarii acestora sau pentru a tine cont de schimbarile semnificative in activitate, bugetul alocat si prioritati.</w:t>
      </w:r>
      <w:r>
        <w:rPr>
          <w:rFonts w:ascii="Courier New" w:hAnsi="Courier New" w:cs="Courier New"/>
          <w:sz w:val="20"/>
          <w:szCs w:val="20"/>
        </w:rPr>
        <w:br/>
        <w:t xml:space="preserve">   </w:t>
      </w:r>
      <w:r>
        <w:rPr>
          <w:rStyle w:val="Strong"/>
          <w:rFonts w:ascii="Courier New" w:hAnsi="Courier New" w:cs="Courier New"/>
          <w:sz w:val="20"/>
          <w:szCs w:val="20"/>
        </w:rPr>
        <w:t>5.3.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77"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xml:space="preserve">   – Legea </w:t>
      </w:r>
      <w:hyperlink r:id="rId78"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Legea administratiei publice locale </w:t>
      </w:r>
      <w:hyperlink r:id="rId79"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 legile bugetare anuale;</w:t>
      </w:r>
      <w:r>
        <w:rPr>
          <w:rFonts w:ascii="Courier New" w:hAnsi="Courier New" w:cs="Courier New"/>
          <w:sz w:val="20"/>
          <w:szCs w:val="20"/>
        </w:rPr>
        <w:br/>
      </w:r>
      <w:r>
        <w:rPr>
          <w:rFonts w:ascii="Courier New" w:hAnsi="Courier New" w:cs="Courier New"/>
          <w:sz w:val="20"/>
          <w:szCs w:val="20"/>
        </w:rPr>
        <w:lastRenderedPageBreak/>
        <w:t xml:space="preserve">   – Ordonanta de urgenta a Guvernului </w:t>
      </w:r>
      <w:hyperlink r:id="rId80"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81"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82"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 </w:t>
      </w:r>
      <w:r>
        <w:rPr>
          <w:rFonts w:ascii="Courier New" w:hAnsi="Courier New" w:cs="Courier New"/>
          <w:sz w:val="20"/>
          <w:szCs w:val="20"/>
        </w:rPr>
        <w:br/>
        <w:t xml:space="preserve">   – Ordonanta Guvernului </w:t>
      </w:r>
      <w:hyperlink r:id="rId83"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Ordinul ministrului finantelor publice </w:t>
      </w:r>
      <w:hyperlink r:id="rId84" w:history="1">
        <w:r>
          <w:rPr>
            <w:rStyle w:val="Hyperlink"/>
            <w:rFonts w:ascii="Courier New" w:hAnsi="Courier New" w:cs="Courier New"/>
            <w:sz w:val="20"/>
            <w:szCs w:val="20"/>
          </w:rPr>
          <w:t>nr. 1.159/2004</w:t>
        </w:r>
      </w:hyperlink>
      <w:r>
        <w:rPr>
          <w:rFonts w:ascii="Courier New" w:hAnsi="Courier New" w:cs="Courier New"/>
          <w:sz w:val="20"/>
          <w:szCs w:val="20"/>
        </w:rPr>
        <w:t xml:space="preserve"> pentru aprobarea Instructiunilor privind continutul, forma de prezentare si structura programelor elaborate de ordonatorii principali de credite in scopul finantarii unor actiuni sau unui ansamblu de actiuni;</w:t>
      </w:r>
      <w:r>
        <w:rPr>
          <w:rFonts w:ascii="Courier New" w:hAnsi="Courier New" w:cs="Courier New"/>
          <w:sz w:val="20"/>
          <w:szCs w:val="20"/>
        </w:rPr>
        <w:br/>
        <w:t>   – actul normativ de organizare si functionare a entitatii publice.</w:t>
      </w:r>
    </w:p>
    <w:p w14:paraId="00A8CD49"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6 - Planificarea</w:t>
      </w:r>
      <w:r>
        <w:rPr>
          <w:rFonts w:ascii="Courier New" w:hAnsi="Courier New" w:cs="Courier New"/>
          <w:b/>
          <w:bCs/>
          <w:sz w:val="20"/>
          <w:szCs w:val="20"/>
        </w:rPr>
        <w:br/>
      </w:r>
      <w:r>
        <w:rPr>
          <w:rStyle w:val="Strong"/>
          <w:rFonts w:ascii="Courier New" w:hAnsi="Courier New" w:cs="Courier New"/>
          <w:sz w:val="20"/>
          <w:szCs w:val="20"/>
        </w:rPr>
        <w:t>   6.1. Descrierea standardului</w:t>
      </w:r>
      <w:r>
        <w:rPr>
          <w:rFonts w:ascii="Courier New" w:hAnsi="Courier New" w:cs="Courier New"/>
          <w:sz w:val="20"/>
          <w:szCs w:val="20"/>
        </w:rPr>
        <w:br/>
        <w:t>   Conducerea entitatii publice intocmeste planuri sau alte documente de planificare prin care se pun in concordanta activitatile necesare pentru atingerea tuturor obiectivelor stabilite cu resursele maxim posibil de alocat, se stabilesc termene de realizare si persoane responsabile, astfel incat riscurile susceptibile sa afecteze realizarea obiectivelor entitatii sa fie minime.</w:t>
      </w:r>
      <w:r>
        <w:rPr>
          <w:rFonts w:ascii="Courier New" w:hAnsi="Courier New" w:cs="Courier New"/>
          <w:sz w:val="20"/>
          <w:szCs w:val="20"/>
        </w:rPr>
        <w:br/>
        <w:t xml:space="preserve">   </w:t>
      </w:r>
      <w:r>
        <w:rPr>
          <w:rStyle w:val="Strong"/>
          <w:rFonts w:ascii="Courier New" w:hAnsi="Courier New" w:cs="Courier New"/>
          <w:sz w:val="20"/>
          <w:szCs w:val="20"/>
        </w:rPr>
        <w:t>6.2. Cerinte generale</w:t>
      </w:r>
      <w:r>
        <w:rPr>
          <w:rFonts w:ascii="Courier New" w:hAnsi="Courier New" w:cs="Courier New"/>
          <w:b/>
          <w:bCs/>
          <w:sz w:val="20"/>
          <w:szCs w:val="20"/>
        </w:rPr>
        <w:br/>
      </w:r>
      <w:r>
        <w:rPr>
          <w:rFonts w:ascii="Courier New" w:hAnsi="Courier New" w:cs="Courier New"/>
          <w:sz w:val="20"/>
          <w:szCs w:val="20"/>
        </w:rPr>
        <w:t>   6.2.1. Conducerea entitatii publice elaboreaza, dupa caz, o strategie, plan strategic etc., in care se stabilesc obiectivele generale ale entitatii, prioritatile si activitatile ce trebuie indeplinite pe termen mediu si lung, precum si un plan anual de management sau orice alt document de planificare specific entitatii in vederea stabilirii obiectivelor specifice, activitatilor necesare indeplinirii lor si resurselor necesare.</w:t>
      </w:r>
      <w:r>
        <w:rPr>
          <w:rFonts w:ascii="Courier New" w:hAnsi="Courier New" w:cs="Courier New"/>
          <w:sz w:val="20"/>
          <w:szCs w:val="20"/>
        </w:rPr>
        <w:br/>
        <w:t>   6.2.2. Repartizarea resurselor necesita decizii si analize fundamentate cu privire la cel mai bun mod de alocare, dat fiind caracterul limitat al resurselor.</w:t>
      </w:r>
      <w:r>
        <w:rPr>
          <w:rFonts w:ascii="Courier New" w:hAnsi="Courier New" w:cs="Courier New"/>
          <w:sz w:val="20"/>
          <w:szCs w:val="20"/>
        </w:rPr>
        <w:br/>
        <w:t>   6.2.3. Schimbarea obiectivelor, resurselor sau a altor elemente ale procesului de fundamentare impune actualizarea documentului de planificare.</w:t>
      </w:r>
      <w:r>
        <w:rPr>
          <w:rFonts w:ascii="Courier New" w:hAnsi="Courier New" w:cs="Courier New"/>
          <w:sz w:val="20"/>
          <w:szCs w:val="20"/>
        </w:rPr>
        <w:br/>
        <w:t>   6.2.4. Pentru realizarea obiectivelor, conducatorul entitatii publice asigura coordonarea deciziilor si actiunilor compartimentelor si organizeaza consultari prealabile atat in cadrul compartimentelor, cat si intre acestea.</w:t>
      </w:r>
      <w:r>
        <w:rPr>
          <w:rFonts w:ascii="Courier New" w:hAnsi="Courier New" w:cs="Courier New"/>
          <w:sz w:val="20"/>
          <w:szCs w:val="20"/>
        </w:rPr>
        <w:br/>
        <w:t xml:space="preserve">   </w:t>
      </w:r>
      <w:r>
        <w:rPr>
          <w:rStyle w:val="Strong"/>
          <w:rFonts w:ascii="Courier New" w:hAnsi="Courier New" w:cs="Courier New"/>
          <w:sz w:val="20"/>
          <w:szCs w:val="20"/>
        </w:rPr>
        <w:t>6.3. Referinte principale:</w:t>
      </w:r>
      <w:r>
        <w:rPr>
          <w:rFonts w:ascii="Courier New" w:hAnsi="Courier New" w:cs="Courier New"/>
          <w:b/>
          <w:bCs/>
          <w:sz w:val="20"/>
          <w:szCs w:val="20"/>
        </w:rPr>
        <w:br/>
      </w:r>
      <w:r>
        <w:rPr>
          <w:rFonts w:ascii="Courier New" w:hAnsi="Courier New" w:cs="Courier New"/>
          <w:sz w:val="20"/>
          <w:szCs w:val="20"/>
        </w:rPr>
        <w:t xml:space="preserve">   – Legea contabilitatii </w:t>
      </w:r>
      <w:hyperlink r:id="rId85" w:history="1">
        <w:r>
          <w:rPr>
            <w:rStyle w:val="Hyperlink"/>
            <w:rFonts w:ascii="Courier New" w:hAnsi="Courier New" w:cs="Courier New"/>
            <w:sz w:val="20"/>
            <w:szCs w:val="20"/>
          </w:rPr>
          <w:t>nr. 82/1991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administratiei publice locale </w:t>
      </w:r>
      <w:hyperlink r:id="rId86"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87"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Legea </w:t>
      </w:r>
      <w:hyperlink r:id="rId88"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 legile bugetare anuale;</w:t>
      </w:r>
      <w:r>
        <w:rPr>
          <w:rFonts w:ascii="Courier New" w:hAnsi="Courier New" w:cs="Courier New"/>
          <w:sz w:val="20"/>
          <w:szCs w:val="20"/>
        </w:rPr>
        <w:br/>
        <w:t xml:space="preserve">   – Ordonanta de urgenta a Guvernului </w:t>
      </w:r>
      <w:hyperlink r:id="rId89"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90"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91" w:history="1">
        <w:r>
          <w:rPr>
            <w:rStyle w:val="Hyperlink"/>
            <w:rFonts w:ascii="Courier New" w:hAnsi="Courier New" w:cs="Courier New"/>
            <w:sz w:val="20"/>
            <w:szCs w:val="20"/>
          </w:rPr>
          <w:t>nr. 1.807/2006</w:t>
        </w:r>
      </w:hyperlink>
      <w:r>
        <w:rPr>
          <w:rFonts w:ascii="Courier New" w:hAnsi="Courier New" w:cs="Courier New"/>
          <w:sz w:val="20"/>
          <w:szCs w:val="20"/>
        </w:rPr>
        <w:t xml:space="preserve"> pentru aprobarea Componentei de management din cadrul Metodologiei privind sistemul de planificare strategica pe termen mediu al institutiilor administratiei publice de la nivel central;</w:t>
      </w:r>
      <w:r>
        <w:rPr>
          <w:rFonts w:ascii="Courier New" w:hAnsi="Courier New" w:cs="Courier New"/>
          <w:sz w:val="20"/>
          <w:szCs w:val="20"/>
        </w:rPr>
        <w:br/>
        <w:t xml:space="preserve">   – Hotararea Guvernului </w:t>
      </w:r>
      <w:hyperlink r:id="rId92" w:history="1">
        <w:r>
          <w:rPr>
            <w:rStyle w:val="Hyperlink"/>
            <w:rFonts w:ascii="Courier New" w:hAnsi="Courier New" w:cs="Courier New"/>
            <w:sz w:val="20"/>
            <w:szCs w:val="20"/>
          </w:rPr>
          <w:t>nr. 158/2008</w:t>
        </w:r>
      </w:hyperlink>
      <w:r>
        <w:rPr>
          <w:rFonts w:ascii="Courier New" w:hAnsi="Courier New" w:cs="Courier New"/>
          <w:sz w:val="20"/>
          <w:szCs w:val="20"/>
        </w:rPr>
        <w:t xml:space="preserve"> pentru aprobarea Componentei de programare bugetara din cadrul Metodologiei privind sistemul de planificare strategica pe termen mediu al institutiilor administratiei publice de la nivel central;</w:t>
      </w:r>
      <w:r>
        <w:rPr>
          <w:rFonts w:ascii="Courier New" w:hAnsi="Courier New" w:cs="Courier New"/>
          <w:sz w:val="20"/>
          <w:szCs w:val="20"/>
        </w:rPr>
        <w:br/>
        <w:t xml:space="preserve">   – Hotararea Guvernului </w:t>
      </w:r>
      <w:hyperlink r:id="rId93" w:history="1">
        <w:r>
          <w:rPr>
            <w:rStyle w:val="Hyperlink"/>
            <w:rFonts w:ascii="Courier New" w:hAnsi="Courier New" w:cs="Courier New"/>
            <w:sz w:val="20"/>
            <w:szCs w:val="20"/>
          </w:rPr>
          <w:t>nr. 866/1996</w:t>
        </w:r>
      </w:hyperlink>
      <w:r>
        <w:rPr>
          <w:rFonts w:ascii="Courier New" w:hAnsi="Courier New" w:cs="Courier New"/>
          <w:sz w:val="20"/>
          <w:szCs w:val="20"/>
        </w:rPr>
        <w:t xml:space="preserve"> pentru actualizarea normativelor privind spatiile cu destinatia de birou sau pentru activitati colective ori de deservire ce pot fi utilizate de ministere, alte organe de specialitate ale administratiei publice centrale, de institutiile publice din subordinea acestora, precum si de prefecturi;</w:t>
      </w:r>
      <w:r>
        <w:rPr>
          <w:rFonts w:ascii="Courier New" w:hAnsi="Courier New" w:cs="Courier New"/>
          <w:sz w:val="20"/>
          <w:szCs w:val="20"/>
        </w:rPr>
        <w:br/>
      </w:r>
      <w:r>
        <w:rPr>
          <w:rFonts w:ascii="Courier New" w:hAnsi="Courier New" w:cs="Courier New"/>
          <w:sz w:val="20"/>
          <w:szCs w:val="20"/>
        </w:rPr>
        <w:lastRenderedPageBreak/>
        <w:t xml:space="preserve">   – Hotararea Guvernului </w:t>
      </w:r>
      <w:hyperlink r:id="rId94"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Hotararea Guvernului </w:t>
      </w:r>
      <w:hyperlink r:id="rId95" w:history="1">
        <w:r>
          <w:rPr>
            <w:rStyle w:val="Hyperlink"/>
            <w:rFonts w:ascii="Courier New" w:hAnsi="Courier New" w:cs="Courier New"/>
            <w:sz w:val="20"/>
            <w:szCs w:val="20"/>
          </w:rPr>
          <w:t>nr. 395/2016</w:t>
        </w:r>
      </w:hyperlink>
      <w:r>
        <w:rPr>
          <w:rFonts w:ascii="Courier New" w:hAnsi="Courier New" w:cs="Courier New"/>
          <w:sz w:val="20"/>
          <w:szCs w:val="20"/>
        </w:rPr>
        <w:t xml:space="preserve"> pentru aprobarea Normelor metodologice de aplicare a prevederilor referitoare la atribuirea contractului de achizitie publica/acordului-cadru din Legea </w:t>
      </w:r>
      <w:hyperlink r:id="rId96" w:history="1">
        <w:r>
          <w:rPr>
            <w:rStyle w:val="Hyperlink"/>
            <w:rFonts w:ascii="Courier New" w:hAnsi="Courier New" w:cs="Courier New"/>
            <w:sz w:val="20"/>
            <w:szCs w:val="20"/>
          </w:rPr>
          <w:t>nr. 98/2016</w:t>
        </w:r>
      </w:hyperlink>
      <w:r>
        <w:rPr>
          <w:rFonts w:ascii="Courier New" w:hAnsi="Courier New" w:cs="Courier New"/>
          <w:sz w:val="20"/>
          <w:szCs w:val="20"/>
        </w:rPr>
        <w:t xml:space="preserve"> privind achizitiile publice, cu modificarile si completarile ulterioare;</w:t>
      </w:r>
      <w:r>
        <w:rPr>
          <w:rFonts w:ascii="Courier New" w:hAnsi="Courier New" w:cs="Courier New"/>
          <w:sz w:val="20"/>
          <w:szCs w:val="20"/>
        </w:rPr>
        <w:br/>
        <w:t xml:space="preserve">   – Hotararea Guvernului </w:t>
      </w:r>
      <w:hyperlink r:id="rId97" w:history="1">
        <w:r>
          <w:rPr>
            <w:rStyle w:val="Hyperlink"/>
            <w:rFonts w:ascii="Courier New" w:hAnsi="Courier New" w:cs="Courier New"/>
            <w:sz w:val="20"/>
            <w:szCs w:val="20"/>
          </w:rPr>
          <w:t>nr. 478/2016</w:t>
        </w:r>
      </w:hyperlink>
      <w:r>
        <w:rPr>
          <w:rFonts w:ascii="Courier New" w:hAnsi="Courier New" w:cs="Courier New"/>
          <w:sz w:val="20"/>
          <w:szCs w:val="20"/>
        </w:rPr>
        <w:t xml:space="preserve"> pentru modificarea si completarea Normelor metodologice de aplicare a Legii </w:t>
      </w:r>
      <w:hyperlink r:id="rId98" w:history="1">
        <w:r>
          <w:rPr>
            <w:rStyle w:val="Hyperlink"/>
            <w:rFonts w:ascii="Courier New" w:hAnsi="Courier New" w:cs="Courier New"/>
            <w:sz w:val="20"/>
            <w:szCs w:val="20"/>
          </w:rPr>
          <w:t>nr. 544/2001</w:t>
        </w:r>
      </w:hyperlink>
      <w:r>
        <w:rPr>
          <w:rFonts w:ascii="Courier New" w:hAnsi="Courier New" w:cs="Courier New"/>
          <w:sz w:val="20"/>
          <w:szCs w:val="20"/>
        </w:rPr>
        <w:t xml:space="preserve"> privind liberul acces la informatiile de interes public, aprobate prin Hotararea Guvernului </w:t>
      </w:r>
      <w:hyperlink r:id="rId99" w:history="1">
        <w:r>
          <w:rPr>
            <w:rStyle w:val="Hyperlink"/>
            <w:rFonts w:ascii="Courier New" w:hAnsi="Courier New" w:cs="Courier New"/>
            <w:sz w:val="20"/>
            <w:szCs w:val="20"/>
          </w:rPr>
          <w:t>nr. 123/2002</w:t>
        </w:r>
      </w:hyperlink>
      <w:r>
        <w:rPr>
          <w:rFonts w:ascii="Courier New" w:hAnsi="Courier New" w:cs="Courier New"/>
          <w:sz w:val="20"/>
          <w:szCs w:val="20"/>
        </w:rPr>
        <w:t>;</w:t>
      </w:r>
      <w:r>
        <w:rPr>
          <w:rFonts w:ascii="Courier New" w:hAnsi="Courier New" w:cs="Courier New"/>
          <w:sz w:val="20"/>
          <w:szCs w:val="20"/>
        </w:rPr>
        <w:br/>
        <w:t xml:space="preserve">   – Ordonanta Guvernului </w:t>
      </w:r>
      <w:hyperlink r:id="rId100"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Ordonanta Guvernului </w:t>
      </w:r>
      <w:hyperlink r:id="rId101" w:history="1">
        <w:r>
          <w:rPr>
            <w:rStyle w:val="Hyperlink"/>
            <w:rFonts w:ascii="Courier New" w:hAnsi="Courier New" w:cs="Courier New"/>
            <w:sz w:val="20"/>
            <w:szCs w:val="20"/>
          </w:rPr>
          <w:t>nr. 80/2001</w:t>
        </w:r>
      </w:hyperlink>
      <w:r>
        <w:rPr>
          <w:rFonts w:ascii="Courier New" w:hAnsi="Courier New" w:cs="Courier New"/>
          <w:sz w:val="20"/>
          <w:szCs w:val="20"/>
        </w:rPr>
        <w:t xml:space="preserve"> privind stabilirea unor normative de cheltuieli pentru autoritatile administratiei publice si institutiile publice, aprobata cu modificari prin Legea </w:t>
      </w:r>
      <w:hyperlink r:id="rId102" w:history="1">
        <w:r>
          <w:rPr>
            <w:rStyle w:val="Hyperlink"/>
            <w:rFonts w:ascii="Courier New" w:hAnsi="Courier New" w:cs="Courier New"/>
            <w:sz w:val="20"/>
            <w:szCs w:val="20"/>
          </w:rPr>
          <w:t>nr. 247/2002</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 Ordinul ministrului finantelor publice </w:t>
      </w:r>
      <w:hyperlink r:id="rId103" w:history="1">
        <w:r>
          <w:rPr>
            <w:rStyle w:val="Hyperlink"/>
            <w:rFonts w:ascii="Courier New" w:hAnsi="Courier New" w:cs="Courier New"/>
            <w:sz w:val="20"/>
            <w:szCs w:val="20"/>
          </w:rPr>
          <w:t>nr. 1.159/2004</w:t>
        </w:r>
      </w:hyperlink>
      <w:r>
        <w:rPr>
          <w:rFonts w:ascii="Courier New" w:hAnsi="Courier New" w:cs="Courier New"/>
          <w:sz w:val="20"/>
          <w:szCs w:val="20"/>
        </w:rPr>
        <w:t xml:space="preserve"> pentru aprobarea Instructiunilor privind continutul, forma de prezentare si structura programelor elaborate de ordonatorii principali de credite in scopul finantarii unor actiuni sau ansamblu de actiuni;</w:t>
      </w:r>
      <w:r>
        <w:rPr>
          <w:rFonts w:ascii="Courier New" w:hAnsi="Courier New" w:cs="Courier New"/>
          <w:sz w:val="20"/>
          <w:szCs w:val="20"/>
        </w:rPr>
        <w:br/>
        <w:t>   – strategiile fiscal-bugetare ale Romaniei.</w:t>
      </w:r>
    </w:p>
    <w:p w14:paraId="66D81FF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7 - Monitorizarea performantelor</w:t>
      </w:r>
      <w:r>
        <w:rPr>
          <w:rFonts w:ascii="Courier New" w:hAnsi="Courier New" w:cs="Courier New"/>
          <w:b/>
          <w:bCs/>
          <w:sz w:val="20"/>
          <w:szCs w:val="20"/>
        </w:rPr>
        <w:br/>
      </w:r>
      <w:r>
        <w:rPr>
          <w:rStyle w:val="Strong"/>
          <w:rFonts w:ascii="Courier New" w:hAnsi="Courier New" w:cs="Courier New"/>
          <w:sz w:val="20"/>
          <w:szCs w:val="20"/>
        </w:rPr>
        <w:t>   7.1. Descrierea standardului</w:t>
      </w:r>
      <w:r>
        <w:rPr>
          <w:rFonts w:ascii="Courier New" w:hAnsi="Courier New" w:cs="Courier New"/>
          <w:sz w:val="20"/>
          <w:szCs w:val="20"/>
        </w:rPr>
        <w:br/>
        <w:t>   Conducatorul entitatii publice dispune monitorizarea performantelor pentru obiectivele si/sau activitatile compartimentelor, prin intermediul unor indicatori cantitativi si/sau calitativi, inclusiv cu privire la economicitate, eficienta si eficacitate.</w:t>
      </w:r>
      <w:r>
        <w:rPr>
          <w:rFonts w:ascii="Courier New" w:hAnsi="Courier New" w:cs="Courier New"/>
          <w:sz w:val="20"/>
          <w:szCs w:val="20"/>
        </w:rPr>
        <w:br/>
        <w:t xml:space="preserve">   </w:t>
      </w:r>
      <w:r>
        <w:rPr>
          <w:rStyle w:val="Strong"/>
          <w:rFonts w:ascii="Courier New" w:hAnsi="Courier New" w:cs="Courier New"/>
          <w:sz w:val="20"/>
          <w:szCs w:val="20"/>
        </w:rPr>
        <w:t>7.2. Cerinte generale</w:t>
      </w:r>
      <w:r>
        <w:rPr>
          <w:rFonts w:ascii="Courier New" w:hAnsi="Courier New" w:cs="Courier New"/>
          <w:b/>
          <w:bCs/>
          <w:sz w:val="20"/>
          <w:szCs w:val="20"/>
        </w:rPr>
        <w:br/>
      </w:r>
      <w:r>
        <w:rPr>
          <w:rFonts w:ascii="Courier New" w:hAnsi="Courier New" w:cs="Courier New"/>
          <w:sz w:val="20"/>
          <w:szCs w:val="20"/>
        </w:rPr>
        <w:t>   7.2.1. Conducatorii compartimentelor monitorizeaza performantele activitatilor aflate in coordonare, prin elaborarea unui sistem adaptat dimensiunii si specificului activitatii compartimentului. Monitorizarea performantelor activitatilor desfasurate se realizeaza la nivelul fiecarui compartiment in vederea informarii conducerii entitatii publice privind realizarea obiectivelor propuse.</w:t>
      </w:r>
      <w:r>
        <w:rPr>
          <w:rFonts w:ascii="Courier New" w:hAnsi="Courier New" w:cs="Courier New"/>
          <w:sz w:val="20"/>
          <w:szCs w:val="20"/>
        </w:rPr>
        <w:br/>
        <w:t>   7.2.2. Conducatorii compartimentelor se asigura ca este stabilit cel putin un indicator de performanta pentru obiectivele stabilite si activitatile prevazute in plan si/sau desfasurate, cu ajutorul caruia se monitorizeaza si se raporteaza realizarile. Pe baza indicatorilor stabiliti, conducatorul compartimentului elaboreaza anual o raportare privind monitorizarea performantelor, care poate fi inclusa intr-un raport mai amplu, precum un raport de activitate sau alt document de raportare al entitatii publice.</w:t>
      </w:r>
      <w:r>
        <w:rPr>
          <w:rFonts w:ascii="Courier New" w:hAnsi="Courier New" w:cs="Courier New"/>
          <w:sz w:val="20"/>
          <w:szCs w:val="20"/>
        </w:rPr>
        <w:br/>
        <w:t>   7.2.3. Pe baza raportarilor anuale pentru monitorizarea performantelor primite de la compartimente se intocmeste o informare privind monitorizarea performantelor la nivelul entitatii publice catre conducatorului acesteia.</w:t>
      </w:r>
      <w:r>
        <w:rPr>
          <w:rFonts w:ascii="Courier New" w:hAnsi="Courier New" w:cs="Courier New"/>
          <w:sz w:val="20"/>
          <w:szCs w:val="20"/>
        </w:rPr>
        <w:br/>
        <w:t>   7.2.4. Structura si complexitatea sistemului de monitorizare a performantelor sunt conditionate de marimea si specificul activitatii entitatii publice, de modificarea obiectivelor sau/si indicatorilor, de modul de acces al salariatilor la informatii.</w:t>
      </w:r>
      <w:r>
        <w:rPr>
          <w:rFonts w:ascii="Courier New" w:hAnsi="Courier New" w:cs="Courier New"/>
          <w:sz w:val="20"/>
          <w:szCs w:val="20"/>
        </w:rPr>
        <w:br/>
        <w:t>   7.2.5. Conducerea entitatii publice dispune evaluarea periodica a performantelor, constata eventualele abateri de la obiective si ia masurile preventive si corective ce se impun.</w:t>
      </w:r>
      <w:r>
        <w:rPr>
          <w:rFonts w:ascii="Courier New" w:hAnsi="Courier New" w:cs="Courier New"/>
          <w:sz w:val="20"/>
          <w:szCs w:val="20"/>
        </w:rPr>
        <w:br/>
        <w:t xml:space="preserve">   </w:t>
      </w:r>
      <w:r>
        <w:rPr>
          <w:rStyle w:val="Strong"/>
          <w:rFonts w:ascii="Courier New" w:hAnsi="Courier New" w:cs="Courier New"/>
          <w:sz w:val="20"/>
          <w:szCs w:val="20"/>
        </w:rPr>
        <w:t>7.3.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104"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Legea </w:t>
      </w:r>
      <w:hyperlink r:id="rId105"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 legile bugetare anuale;</w:t>
      </w:r>
      <w:r>
        <w:rPr>
          <w:rFonts w:ascii="Courier New" w:hAnsi="Courier New" w:cs="Courier New"/>
          <w:sz w:val="20"/>
          <w:szCs w:val="20"/>
        </w:rPr>
        <w:br/>
        <w:t xml:space="preserve">   – Ordonanta de urgenta a Guvernului </w:t>
      </w:r>
      <w:hyperlink r:id="rId106"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07"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r>
      <w:r>
        <w:rPr>
          <w:rFonts w:ascii="Courier New" w:hAnsi="Courier New" w:cs="Courier New"/>
          <w:sz w:val="20"/>
          <w:szCs w:val="20"/>
        </w:rPr>
        <w:lastRenderedPageBreak/>
        <w:t xml:space="preserve">   – Hotararea Guvernului </w:t>
      </w:r>
      <w:hyperlink r:id="rId108"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Hotararea Guvernului </w:t>
      </w:r>
      <w:hyperlink r:id="rId109" w:history="1">
        <w:r>
          <w:rPr>
            <w:rStyle w:val="Hyperlink"/>
            <w:rFonts w:ascii="Courier New" w:hAnsi="Courier New" w:cs="Courier New"/>
            <w:sz w:val="20"/>
            <w:szCs w:val="20"/>
          </w:rPr>
          <w:t>nr. 478/2016</w:t>
        </w:r>
      </w:hyperlink>
      <w:r>
        <w:rPr>
          <w:rFonts w:ascii="Courier New" w:hAnsi="Courier New" w:cs="Courier New"/>
          <w:sz w:val="20"/>
          <w:szCs w:val="20"/>
        </w:rPr>
        <w:t xml:space="preserve"> pentru modificarea si completarea Normelor metodologice de aplicare a Legii </w:t>
      </w:r>
      <w:hyperlink r:id="rId110" w:history="1">
        <w:r>
          <w:rPr>
            <w:rStyle w:val="Hyperlink"/>
            <w:rFonts w:ascii="Courier New" w:hAnsi="Courier New" w:cs="Courier New"/>
            <w:sz w:val="20"/>
            <w:szCs w:val="20"/>
          </w:rPr>
          <w:t>nr. 544/2001</w:t>
        </w:r>
      </w:hyperlink>
      <w:r>
        <w:rPr>
          <w:rFonts w:ascii="Courier New" w:hAnsi="Courier New" w:cs="Courier New"/>
          <w:sz w:val="20"/>
          <w:szCs w:val="20"/>
        </w:rPr>
        <w:t xml:space="preserve"> privind liberul acces la informatiile de interes public, aprobate prin Hotararea Guvernului </w:t>
      </w:r>
      <w:hyperlink r:id="rId111" w:history="1">
        <w:r>
          <w:rPr>
            <w:rStyle w:val="Hyperlink"/>
            <w:rFonts w:ascii="Courier New" w:hAnsi="Courier New" w:cs="Courier New"/>
            <w:sz w:val="20"/>
            <w:szCs w:val="20"/>
          </w:rPr>
          <w:t>nr. 123/2002</w:t>
        </w:r>
      </w:hyperlink>
      <w:r>
        <w:rPr>
          <w:rFonts w:ascii="Courier New" w:hAnsi="Courier New" w:cs="Courier New"/>
          <w:sz w:val="20"/>
          <w:szCs w:val="20"/>
        </w:rPr>
        <w:t>;</w:t>
      </w:r>
      <w:r>
        <w:rPr>
          <w:rFonts w:ascii="Courier New" w:hAnsi="Courier New" w:cs="Courier New"/>
          <w:sz w:val="20"/>
          <w:szCs w:val="20"/>
        </w:rPr>
        <w:br/>
        <w:t xml:space="preserve">   – Ordonanta Guvernului </w:t>
      </w:r>
      <w:hyperlink r:id="rId112"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Ordinul ministrului finantelor publice </w:t>
      </w:r>
      <w:hyperlink r:id="rId113" w:history="1">
        <w:r>
          <w:rPr>
            <w:rStyle w:val="Hyperlink"/>
            <w:rFonts w:ascii="Courier New" w:hAnsi="Courier New" w:cs="Courier New"/>
            <w:sz w:val="20"/>
            <w:szCs w:val="20"/>
          </w:rPr>
          <w:t>nr. 1.159/2004</w:t>
        </w:r>
      </w:hyperlink>
      <w:r>
        <w:rPr>
          <w:rFonts w:ascii="Courier New" w:hAnsi="Courier New" w:cs="Courier New"/>
          <w:sz w:val="20"/>
          <w:szCs w:val="20"/>
        </w:rPr>
        <w:t xml:space="preserve"> pentru aprobarea Instructiunilor privind continutul, forma de prezentare si structura programelor elaborate de ordonatorii principali de credite in scopul finantarii unor actiuni sau ansamblu de actiuni.</w:t>
      </w:r>
    </w:p>
    <w:p w14:paraId="0C502F24"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8 - Managementul riscului</w:t>
      </w:r>
      <w:r>
        <w:rPr>
          <w:rFonts w:ascii="Courier New" w:hAnsi="Courier New" w:cs="Courier New"/>
          <w:b/>
          <w:bCs/>
          <w:sz w:val="20"/>
          <w:szCs w:val="20"/>
        </w:rPr>
        <w:br/>
      </w:r>
      <w:r>
        <w:rPr>
          <w:rStyle w:val="Strong"/>
          <w:rFonts w:ascii="Courier New" w:hAnsi="Courier New" w:cs="Courier New"/>
          <w:sz w:val="20"/>
          <w:szCs w:val="20"/>
        </w:rPr>
        <w:t>   8.1. Descrierea standardului</w:t>
      </w:r>
      <w:r>
        <w:rPr>
          <w:rFonts w:ascii="Courier New" w:hAnsi="Courier New" w:cs="Courier New"/>
          <w:b/>
          <w:bCs/>
          <w:sz w:val="20"/>
          <w:szCs w:val="20"/>
        </w:rPr>
        <w:br/>
      </w:r>
      <w:r>
        <w:rPr>
          <w:rFonts w:ascii="Courier New" w:hAnsi="Courier New" w:cs="Courier New"/>
          <w:sz w:val="20"/>
          <w:szCs w:val="20"/>
        </w:rPr>
        <w:t>   Conducatorul entitatii publice organizeaza si implementeaza un proces de management al riscurilor care sa faciliteze realizarea obiectivelor acesteia in conditii de economicitate, eficienta si eficacitate.</w:t>
      </w:r>
      <w:r>
        <w:rPr>
          <w:rFonts w:ascii="Courier New" w:hAnsi="Courier New" w:cs="Courier New"/>
          <w:sz w:val="20"/>
          <w:szCs w:val="20"/>
        </w:rPr>
        <w:br/>
        <w:t xml:space="preserve">   </w:t>
      </w:r>
      <w:r>
        <w:rPr>
          <w:rStyle w:val="Strong"/>
          <w:rFonts w:ascii="Courier New" w:hAnsi="Courier New" w:cs="Courier New"/>
          <w:sz w:val="20"/>
          <w:szCs w:val="20"/>
        </w:rPr>
        <w:t>8.2. Cerinte generale</w:t>
      </w:r>
      <w:r>
        <w:rPr>
          <w:rFonts w:ascii="Courier New" w:hAnsi="Courier New" w:cs="Courier New"/>
          <w:b/>
          <w:bCs/>
          <w:sz w:val="20"/>
          <w:szCs w:val="20"/>
        </w:rPr>
        <w:br/>
      </w:r>
      <w:r>
        <w:rPr>
          <w:rFonts w:ascii="Courier New" w:hAnsi="Courier New" w:cs="Courier New"/>
          <w:sz w:val="20"/>
          <w:szCs w:val="20"/>
        </w:rPr>
        <w:t>   8.2.1. Entitatile publice isi definesc propriul proces de management al riscurilor adaptat dimensiunii, complexitatii si mediului specific, in vederea identificarii tuturor surselor posibile de risc si pentru diminuarea sau eliminarea probabilitatii si impactului riscurilor.</w:t>
      </w:r>
      <w:r>
        <w:rPr>
          <w:rFonts w:ascii="Courier New" w:hAnsi="Courier New" w:cs="Courier New"/>
          <w:sz w:val="20"/>
          <w:szCs w:val="20"/>
        </w:rPr>
        <w:br/>
        <w:t>   8.2.2. Conducerea entitatii publice stabileste vulnerabilitatile si amenintarile aferente obiectivelor si activitatilor, care pot afecta atingerea acestora.</w:t>
      </w:r>
      <w:r>
        <w:rPr>
          <w:rFonts w:ascii="Courier New" w:hAnsi="Courier New" w:cs="Courier New"/>
          <w:sz w:val="20"/>
          <w:szCs w:val="20"/>
        </w:rPr>
        <w:br/>
        <w:t>   8.2.3. Conducatorul entitatii publice are obligatia organizarii si implementarii unui proces eficient de management al riscurilor, in principal, prin:</w:t>
      </w:r>
      <w:r>
        <w:rPr>
          <w:rFonts w:ascii="Courier New" w:hAnsi="Courier New" w:cs="Courier New"/>
          <w:sz w:val="20"/>
          <w:szCs w:val="20"/>
        </w:rPr>
        <w:br/>
        <w:t>   a) identificarea riscurilor in stransa legatura cu activitatile din cadrul obiectivelor specifice a caror realizare ar putea fi afectata de materializarea riscurilor; identificarea amenintarilor/ vulnerabilitatilor prezente in cadrul activitatilor curente ale entitatii care ar putea conduce la nerealizarea obiectivelor propuse si la savarsirea unor fapte de coruptie si fraude;</w:t>
      </w:r>
      <w:r>
        <w:rPr>
          <w:rFonts w:ascii="Courier New" w:hAnsi="Courier New" w:cs="Courier New"/>
          <w:sz w:val="20"/>
          <w:szCs w:val="20"/>
        </w:rPr>
        <w:br/>
        <w:t>   b) evaluarea riscurilor, prin estimarea probabilitatii de materializare, a impactului asupra activitatilor din cadrul obiectivelor in cazul in care acestea se materializeaza; ierarhizarea si prioritizarea riscurilor in functie de toleranta la risc;</w:t>
      </w:r>
      <w:r>
        <w:rPr>
          <w:rFonts w:ascii="Courier New" w:hAnsi="Courier New" w:cs="Courier New"/>
          <w:sz w:val="20"/>
          <w:szCs w:val="20"/>
        </w:rPr>
        <w:br/>
        <w:t>   c) stabilirea strategiei de gestionare a riscurilor (raspunsului la risc) prin identificarea celor mai adecvate modalitati de tratare a riscurilor, inclusiv masuri de control; analiza si gestionarea riscurilor in functie de limita de toleranta la risc aprobata de catre conducerea entitatii;</w:t>
      </w:r>
      <w:r>
        <w:rPr>
          <w:rFonts w:ascii="Courier New" w:hAnsi="Courier New" w:cs="Courier New"/>
          <w:sz w:val="20"/>
          <w:szCs w:val="20"/>
        </w:rPr>
        <w:br/>
        <w:t>   d) monitorizarea implementarii masurilor de control si revizuirea acestora in functie de eficacitatea rezultatelor acestora;</w:t>
      </w:r>
      <w:r>
        <w:rPr>
          <w:rFonts w:ascii="Courier New" w:hAnsi="Courier New" w:cs="Courier New"/>
          <w:sz w:val="20"/>
          <w:szCs w:val="20"/>
        </w:rPr>
        <w:br/>
        <w:t>   e) raportarea periodica a situatiei riscurilor se realizeaza ori de cate ori este nevoie sau cel putin o data pe an, respectiv daca riscurile persista, in functie de aparitia de riscuri noi, eficienta masurilor de control adoptate, reevaluarea riscurilor existente etc.</w:t>
      </w:r>
    </w:p>
    <w:p w14:paraId="7B2D2B2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8.2.4. Conducatorii compartimentelor cuprinse in primul nivel de conducere din structura organizatorica a entitatii publice nominalizeaza responsabili cu riscurile si asigura cadrul organizational si procedural pentru identificarea si evaluarea riscurilor, stabilirea strategiei de gestionare a riscurilor, monitorizarea implementarii masurilor de control, revizuirea si raportarea periodica a acestora.</w:t>
      </w:r>
      <w:r>
        <w:rPr>
          <w:rFonts w:ascii="Courier New" w:hAnsi="Courier New" w:cs="Courier New"/>
          <w:sz w:val="20"/>
          <w:szCs w:val="20"/>
        </w:rPr>
        <w:br/>
        <w:t>   8.2.5. Toate activitatile si actiunile initiate si puse in aplicare in cadrul procesului de management al riscurilor sunt riguros documentate, iar sinteza datelor, informatiilor si deciziilor luate in acest proces este cuprinsa in Registrul de riscuri, prevazut in anexa nr. 1, document care atesta ca in cadrul entitatii publice exista un proces de management al riscurilor si ca acesta functioneaza; Registrul de riscuri pe entitate include numai riscurile semnificative.</w:t>
      </w:r>
      <w:r>
        <w:rPr>
          <w:rFonts w:ascii="Courier New" w:hAnsi="Courier New" w:cs="Courier New"/>
          <w:sz w:val="20"/>
          <w:szCs w:val="20"/>
        </w:rPr>
        <w:br/>
        <w:t xml:space="preserve">   8.2.6. Responsabilii cu riscurile din cadrul compartimentelor colecteaza riscurile aferente activitatilor, identifica strategia de risc, elaboreaza Registrul de riscuri la nivelul compartimentelor din primul nivel de conducere, propun masuri </w:t>
      </w:r>
      <w:r>
        <w:rPr>
          <w:rFonts w:ascii="Courier New" w:hAnsi="Courier New" w:cs="Courier New"/>
          <w:sz w:val="20"/>
          <w:szCs w:val="20"/>
        </w:rPr>
        <w:lastRenderedPageBreak/>
        <w:t>de control si monitorizeaza implementarea acestora, dupa ce in prealabil acestea au fost aprobate de catre conducatorul compartimentului.</w:t>
      </w:r>
      <w:r>
        <w:rPr>
          <w:rFonts w:ascii="Courier New" w:hAnsi="Courier New" w:cs="Courier New"/>
          <w:sz w:val="20"/>
          <w:szCs w:val="20"/>
        </w:rPr>
        <w:br/>
        <w:t>   8.2.7. Riscurile sunt actualizate la nivelul compartimentelor ori de cate ori se impune acest lucru, dar obligatoriu anual, prin completarea modificarilor survenite in Registrul de riscuri. Fiecare entitate publica, conform unei proceduri interne si experientei acumulate in managementul riscurilor, poate utiliza o serie de instrumente specifice identificarii si urmaririi riscurilor, precum formular de alerta la risc, fisa de urmarire a riscului etc., fara ca acestea sa aiba un caracter obligatoriu.</w:t>
      </w:r>
      <w:r>
        <w:rPr>
          <w:rFonts w:ascii="Courier New" w:hAnsi="Courier New" w:cs="Courier New"/>
          <w:sz w:val="20"/>
          <w:szCs w:val="20"/>
        </w:rPr>
        <w:br/>
        <w:t>   8.2.8. Masurile de control stabilite de compartimente se centralizeaza la nivelul entitatii publice si sunt aprobate de conducatorul entitatii publice. Masurile de control sunt obligatorii pentru gestionarea riscurilor semnificative de la nivelul compartimentelor si se actualizeaza ori de cate ori este nevoie.</w:t>
      </w:r>
      <w:r>
        <w:rPr>
          <w:rFonts w:ascii="Courier New" w:hAnsi="Courier New" w:cs="Courier New"/>
          <w:sz w:val="20"/>
          <w:szCs w:val="20"/>
        </w:rPr>
        <w:br/>
        <w:t>   8.2.9. Conducatorii compartimentelor din primul nivel de conducere raporteaza anual desfasurarea procesului de gestionare a riscurilor, care cuprinde in principal numarul total de riscuri gestionate la nivelul compartimentelor, numarul de riscuri tratate si nesolutionate pana la sfarsitul anului, stadiul implementarii masurilor de control si eventualele revizuiri ale evaluarii riscurilor, cu respectarea limitei de toleranta la risc aprobate de conducerea entitatii publice.</w:t>
      </w:r>
      <w:r>
        <w:rPr>
          <w:rFonts w:ascii="Courier New" w:hAnsi="Courier New" w:cs="Courier New"/>
          <w:sz w:val="20"/>
          <w:szCs w:val="20"/>
        </w:rPr>
        <w:br/>
        <w:t>   8.2.10. Pe baza raportarilor anuale primite de la compartimente se elaboreaza o informare privind desfasurarea procesului de gestionare a riscurilor la nivelul entitatii; informarea este analizata si aprobata in Comisia de monitorizare, ulterior aceasta fiind prezentata conducatorului entitatii publice.</w:t>
      </w:r>
      <w:r>
        <w:rPr>
          <w:rFonts w:ascii="Courier New" w:hAnsi="Courier New" w:cs="Courier New"/>
          <w:sz w:val="20"/>
          <w:szCs w:val="20"/>
        </w:rPr>
        <w:br/>
        <w:t xml:space="preserve">   </w:t>
      </w:r>
      <w:r>
        <w:rPr>
          <w:rStyle w:val="Strong"/>
          <w:rFonts w:ascii="Courier New" w:hAnsi="Courier New" w:cs="Courier New"/>
          <w:sz w:val="20"/>
          <w:szCs w:val="20"/>
        </w:rPr>
        <w:t>8.3.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114"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Legea </w:t>
      </w:r>
      <w:hyperlink r:id="rId115"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xml:space="preserve">   – Ordonanta de urgenta a Guvernului </w:t>
      </w:r>
      <w:hyperlink r:id="rId116"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17"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118" w:history="1">
        <w:r>
          <w:rPr>
            <w:rStyle w:val="Hyperlink"/>
            <w:rFonts w:ascii="Courier New" w:hAnsi="Courier New" w:cs="Courier New"/>
            <w:sz w:val="20"/>
            <w:szCs w:val="20"/>
          </w:rPr>
          <w:t>nr. 557/2016</w:t>
        </w:r>
      </w:hyperlink>
      <w:r>
        <w:rPr>
          <w:rFonts w:ascii="Courier New" w:hAnsi="Courier New" w:cs="Courier New"/>
          <w:sz w:val="20"/>
          <w:szCs w:val="20"/>
        </w:rPr>
        <w:t xml:space="preserve"> privind managementul tipurilor de risc;</w:t>
      </w:r>
      <w:r>
        <w:rPr>
          <w:rFonts w:ascii="Courier New" w:hAnsi="Courier New" w:cs="Courier New"/>
          <w:sz w:val="20"/>
          <w:szCs w:val="20"/>
        </w:rPr>
        <w:br/>
        <w:t xml:space="preserve">   - Hotararea Guvernului </w:t>
      </w:r>
      <w:hyperlink r:id="rId119" w:history="1">
        <w:r>
          <w:rPr>
            <w:rStyle w:val="Hyperlink"/>
            <w:rFonts w:ascii="Courier New" w:hAnsi="Courier New" w:cs="Courier New"/>
            <w:sz w:val="20"/>
            <w:szCs w:val="20"/>
          </w:rPr>
          <w:t>nr. 583/2016</w:t>
        </w:r>
      </w:hyperlink>
      <w:r>
        <w:rPr>
          <w:rFonts w:ascii="Courier New" w:hAnsi="Courier New" w:cs="Courier New"/>
          <w:sz w:val="20"/>
          <w:szCs w:val="20"/>
        </w:rPr>
        <w:t xml:space="preserve"> 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r>
        <w:rPr>
          <w:rFonts w:ascii="Courier New" w:hAnsi="Courier New" w:cs="Courier New"/>
          <w:sz w:val="20"/>
          <w:szCs w:val="20"/>
        </w:rPr>
        <w:br/>
        <w:t xml:space="preserve">   – Ordonanta Guvernului </w:t>
      </w:r>
      <w:hyperlink r:id="rId120"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Metodologia de management al riscurilor, elaborata de Secretariatul General al Guvernului.</w:t>
      </w:r>
    </w:p>
    <w:p w14:paraId="0EDE58E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9 - Proceduri</w:t>
      </w:r>
      <w:r>
        <w:rPr>
          <w:rFonts w:ascii="Courier New" w:hAnsi="Courier New" w:cs="Courier New"/>
          <w:b/>
          <w:bCs/>
          <w:sz w:val="20"/>
          <w:szCs w:val="20"/>
        </w:rPr>
        <w:br/>
      </w:r>
      <w:r>
        <w:rPr>
          <w:rStyle w:val="Strong"/>
          <w:rFonts w:ascii="Courier New" w:hAnsi="Courier New" w:cs="Courier New"/>
          <w:sz w:val="20"/>
          <w:szCs w:val="20"/>
        </w:rPr>
        <w:t>   9.1. Descrierea standardului</w:t>
      </w:r>
      <w:r>
        <w:rPr>
          <w:rFonts w:ascii="Courier New" w:hAnsi="Courier New" w:cs="Courier New"/>
          <w:b/>
          <w:bCs/>
          <w:sz w:val="20"/>
          <w:szCs w:val="20"/>
        </w:rPr>
        <w:br/>
      </w:r>
      <w:r>
        <w:rPr>
          <w:rFonts w:ascii="Courier New" w:hAnsi="Courier New" w:cs="Courier New"/>
          <w:sz w:val="20"/>
          <w:szCs w:val="20"/>
        </w:rPr>
        <w:t>   Conducerea entitatii publice asigura elaborarea procedurilor documentate intr-un mod unitar pentru procesele majore sau activitatile semnificative desfasurate in cadrul entitatii si le aduce la cunostinta personalului implicat.</w:t>
      </w:r>
      <w:r>
        <w:rPr>
          <w:rFonts w:ascii="Courier New" w:hAnsi="Courier New" w:cs="Courier New"/>
          <w:sz w:val="20"/>
          <w:szCs w:val="20"/>
        </w:rPr>
        <w:br/>
        <w:t xml:space="preserve">   </w:t>
      </w:r>
      <w:r>
        <w:rPr>
          <w:rStyle w:val="Strong"/>
          <w:rFonts w:ascii="Courier New" w:hAnsi="Courier New" w:cs="Courier New"/>
          <w:sz w:val="20"/>
          <w:szCs w:val="20"/>
        </w:rPr>
        <w:t>9.2. Cerinte generale</w:t>
      </w:r>
      <w:r>
        <w:rPr>
          <w:rFonts w:ascii="Courier New" w:hAnsi="Courier New" w:cs="Courier New"/>
          <w:b/>
          <w:bCs/>
          <w:sz w:val="20"/>
          <w:szCs w:val="20"/>
        </w:rPr>
        <w:br/>
      </w:r>
      <w:r>
        <w:rPr>
          <w:rFonts w:ascii="Courier New" w:hAnsi="Courier New" w:cs="Courier New"/>
          <w:sz w:val="20"/>
          <w:szCs w:val="20"/>
        </w:rPr>
        <w:t>   9.2.1. Conducerea entitatii publice se asigura ca pentru procesele si activitatile, declarate procedurale, exista o documentatie adecvata si ca operatiunile sunt consemnate in proceduri documentate.</w:t>
      </w:r>
      <w:r>
        <w:rPr>
          <w:rFonts w:ascii="Courier New" w:hAnsi="Courier New" w:cs="Courier New"/>
          <w:sz w:val="20"/>
          <w:szCs w:val="20"/>
        </w:rPr>
        <w:br/>
        <w:t>   9.2.2. Pentru ca procedurile sa devina instrumente eficace de control intern, acestea trebuie:</w:t>
      </w:r>
      <w:r>
        <w:rPr>
          <w:rFonts w:ascii="Courier New" w:hAnsi="Courier New" w:cs="Courier New"/>
          <w:sz w:val="20"/>
          <w:szCs w:val="20"/>
        </w:rPr>
        <w:br/>
        <w:t>   – sa fie precizate in documente scrise (proceduri documentate);</w:t>
      </w:r>
      <w:r>
        <w:rPr>
          <w:rFonts w:ascii="Courier New" w:hAnsi="Courier New" w:cs="Courier New"/>
          <w:sz w:val="20"/>
          <w:szCs w:val="20"/>
        </w:rPr>
        <w:br/>
        <w:t>   – sa se refere la toate procesele si activitatile importante;</w:t>
      </w:r>
      <w:r>
        <w:rPr>
          <w:rFonts w:ascii="Courier New" w:hAnsi="Courier New" w:cs="Courier New"/>
          <w:sz w:val="20"/>
          <w:szCs w:val="20"/>
        </w:rPr>
        <w:br/>
        <w:t>   – sa asigure o separare corecta a functiilor de initiere, verificare, avizare si aprobare a operatiunilor;</w:t>
      </w:r>
      <w:r>
        <w:rPr>
          <w:rFonts w:ascii="Courier New" w:hAnsi="Courier New" w:cs="Courier New"/>
          <w:sz w:val="20"/>
          <w:szCs w:val="20"/>
        </w:rPr>
        <w:br/>
        <w:t>   – sa fie simple, complete, precise si adaptate proceselor si activitatii procedurale;</w:t>
      </w:r>
      <w:r>
        <w:rPr>
          <w:rFonts w:ascii="Courier New" w:hAnsi="Courier New" w:cs="Courier New"/>
          <w:sz w:val="20"/>
          <w:szCs w:val="20"/>
        </w:rPr>
        <w:br/>
      </w:r>
      <w:r>
        <w:rPr>
          <w:rFonts w:ascii="Courier New" w:hAnsi="Courier New" w:cs="Courier New"/>
          <w:sz w:val="20"/>
          <w:szCs w:val="20"/>
        </w:rPr>
        <w:lastRenderedPageBreak/>
        <w:t>   – sa fie actualizate in permanenta;</w:t>
      </w:r>
      <w:r>
        <w:rPr>
          <w:rFonts w:ascii="Courier New" w:hAnsi="Courier New" w:cs="Courier New"/>
          <w:sz w:val="20"/>
          <w:szCs w:val="20"/>
        </w:rPr>
        <w:br/>
        <w:t>   – sa fie aduse la cunostinta personalului implicat.</w:t>
      </w:r>
    </w:p>
    <w:p w14:paraId="030583F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9.2.3. Procedurile documentate elaborate trebuie sa fie in conformitate cu structura prevazuta in anexa nr. 2 si/sau cu o procedura de sistem privind elaborarea procedurilor la nivelul entitatii publice.</w:t>
      </w:r>
      <w:r>
        <w:rPr>
          <w:rFonts w:ascii="Courier New" w:hAnsi="Courier New" w:cs="Courier New"/>
          <w:sz w:val="20"/>
          <w:szCs w:val="20"/>
        </w:rPr>
        <w:br/>
        <w:t>   9.2.4. Procedurile trebuie sa asigure o separare a functiilor de initiere, realizare, verificare, avizare si aprobare a operatiunilor, astfel incat acestea sa fie incredintate unor persoane diferite. In acest mod se reduce considerabil riscul de aparitie a erorilor, fraudelor, incalcarii legislatiei, precum si riscul de nedetectare a problemelor pe fluxul unui proces sau al unei activitati.</w:t>
      </w:r>
      <w:r>
        <w:rPr>
          <w:rFonts w:ascii="Courier New" w:hAnsi="Courier New" w:cs="Courier New"/>
          <w:sz w:val="20"/>
          <w:szCs w:val="20"/>
        </w:rPr>
        <w:br/>
        <w:t>   9.2.5. Conducatorii entitatilor publice in care, din cauza numarului mic de salariati, se limiteaza posibilitatea de aplicare a separarii atributiilor si responsabilitatilor trebuie sa fie constienti de aparitia riscurilor mentionate anterior si sa compenseze aceasta limitare prin masuri de control suplimentare implementate pe fluxul proceselor sau activitatilor procedurale.</w:t>
      </w:r>
      <w:r>
        <w:rPr>
          <w:rFonts w:ascii="Courier New" w:hAnsi="Courier New" w:cs="Courier New"/>
          <w:sz w:val="20"/>
          <w:szCs w:val="20"/>
        </w:rPr>
        <w:br/>
        <w:t>   9.2.6. In entitatile publice, accesul la resurse, precum si protejarea si folosirea corecta a acestora se reglementeaza prin acte administrative, care se aduc la cunostinta salariatilor. Restrangerea accesului la resurse reduce riscul utilizarii inadecvate a acestora.</w:t>
      </w:r>
      <w:r>
        <w:rPr>
          <w:rFonts w:ascii="Courier New" w:hAnsi="Courier New" w:cs="Courier New"/>
          <w:sz w:val="20"/>
          <w:szCs w:val="20"/>
        </w:rPr>
        <w:br/>
        <w:t>   9.2.7. Conducerea entitatii publice se asigura ca, pentru toate situatiile in care din cauza unor circumstante deosebite apar abateri fata de politicile sau procedurile stabilite, se intocmesc documente adecvate, aprobate la un nivel corespunzator, inainte de efectuarea operatiunilor. Circumstantele si modul de gestionare a situatiilor de abatere de la politicile si procedurile existente se analizeaza periodic, in vederea desprinderii unor concluzii de buna practica pentru viitor, ce urmeaza a fi formalizate.</w:t>
      </w:r>
      <w:r>
        <w:rPr>
          <w:rFonts w:ascii="Courier New" w:hAnsi="Courier New" w:cs="Courier New"/>
          <w:sz w:val="20"/>
          <w:szCs w:val="20"/>
        </w:rPr>
        <w:br/>
        <w:t xml:space="preserve">   </w:t>
      </w:r>
      <w:r>
        <w:rPr>
          <w:rStyle w:val="Strong"/>
          <w:rFonts w:ascii="Courier New" w:hAnsi="Courier New" w:cs="Courier New"/>
          <w:sz w:val="20"/>
          <w:szCs w:val="20"/>
        </w:rPr>
        <w:t>9.3. Referinte principale:</w:t>
      </w:r>
      <w:r>
        <w:rPr>
          <w:rFonts w:ascii="Courier New" w:hAnsi="Courier New" w:cs="Courier New"/>
          <w:b/>
          <w:bCs/>
          <w:sz w:val="20"/>
          <w:szCs w:val="20"/>
        </w:rPr>
        <w:br/>
      </w:r>
      <w:r>
        <w:rPr>
          <w:rFonts w:ascii="Courier New" w:hAnsi="Courier New" w:cs="Courier New"/>
          <w:sz w:val="20"/>
          <w:szCs w:val="20"/>
        </w:rPr>
        <w:t>   – Legea nr. 22/1969 privind angajarea gestionarilor, constituirea de garantii si raspunderea in legatura cu gestionarea bunurilor agentilor economici, autoritatilor sau institutiilor publice, cu modificarile ulterioare;</w:t>
      </w:r>
      <w:r>
        <w:rPr>
          <w:rFonts w:ascii="Courier New" w:hAnsi="Courier New" w:cs="Courier New"/>
          <w:sz w:val="20"/>
          <w:szCs w:val="20"/>
        </w:rPr>
        <w:br/>
        <w:t xml:space="preserve">   – Legea contabilitatii </w:t>
      </w:r>
      <w:hyperlink r:id="rId121" w:history="1">
        <w:r>
          <w:rPr>
            <w:rStyle w:val="Hyperlink"/>
            <w:rFonts w:ascii="Courier New" w:hAnsi="Courier New" w:cs="Courier New"/>
            <w:sz w:val="20"/>
            <w:szCs w:val="20"/>
          </w:rPr>
          <w:t>nr. 82/1991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122" w:history="1">
        <w:r>
          <w:rPr>
            <w:rStyle w:val="Hyperlink"/>
            <w:rFonts w:ascii="Courier New" w:hAnsi="Courier New" w:cs="Courier New"/>
            <w:sz w:val="20"/>
            <w:szCs w:val="20"/>
          </w:rPr>
          <w:t>nr. 15/1994</w:t>
        </w:r>
      </w:hyperlink>
      <w:r>
        <w:rPr>
          <w:rFonts w:ascii="Courier New" w:hAnsi="Courier New" w:cs="Courier New"/>
          <w:sz w:val="20"/>
          <w:szCs w:val="20"/>
        </w:rPr>
        <w:t xml:space="preserve"> privind amortizarea capitalului imobilizat in active corporale si necorporale, republicata, cu modificarile si completarile ulterioare;</w:t>
      </w:r>
      <w:r>
        <w:rPr>
          <w:rFonts w:ascii="Courier New" w:hAnsi="Courier New" w:cs="Courier New"/>
          <w:sz w:val="20"/>
          <w:szCs w:val="20"/>
        </w:rPr>
        <w:br/>
        <w:t xml:space="preserve">   – Legea </w:t>
      </w:r>
      <w:hyperlink r:id="rId123" w:history="1">
        <w:r>
          <w:rPr>
            <w:rStyle w:val="Hyperlink"/>
            <w:rFonts w:ascii="Courier New" w:hAnsi="Courier New" w:cs="Courier New"/>
            <w:sz w:val="20"/>
            <w:szCs w:val="20"/>
          </w:rPr>
          <w:t>nr. 213/1998</w:t>
        </w:r>
      </w:hyperlink>
      <w:r>
        <w:rPr>
          <w:rFonts w:ascii="Courier New" w:hAnsi="Courier New" w:cs="Courier New"/>
          <w:sz w:val="20"/>
          <w:szCs w:val="20"/>
        </w:rPr>
        <w:t xml:space="preserve"> privind bunurile proprietate publica, cu modificarile si completarile ulterioare;</w:t>
      </w:r>
      <w:r>
        <w:rPr>
          <w:rFonts w:ascii="Courier New" w:hAnsi="Courier New" w:cs="Courier New"/>
          <w:sz w:val="20"/>
          <w:szCs w:val="20"/>
        </w:rPr>
        <w:br/>
        <w:t xml:space="preserve">   – Legea </w:t>
      </w:r>
      <w:hyperlink r:id="rId124" w:history="1">
        <w:r>
          <w:rPr>
            <w:rStyle w:val="Hyperlink"/>
            <w:rFonts w:ascii="Courier New" w:hAnsi="Courier New" w:cs="Courier New"/>
            <w:sz w:val="20"/>
            <w:szCs w:val="20"/>
          </w:rPr>
          <w:t>nr. 182/2002</w:t>
        </w:r>
      </w:hyperlink>
      <w:r>
        <w:rPr>
          <w:rFonts w:ascii="Courier New" w:hAnsi="Courier New" w:cs="Courier New"/>
          <w:sz w:val="20"/>
          <w:szCs w:val="20"/>
        </w:rPr>
        <w:t xml:space="preserve"> privind protectia informatiilor clasificate, cu modificarile si completarile ulterioare;</w:t>
      </w:r>
      <w:r>
        <w:rPr>
          <w:rFonts w:ascii="Courier New" w:hAnsi="Courier New" w:cs="Courier New"/>
          <w:sz w:val="20"/>
          <w:szCs w:val="20"/>
        </w:rPr>
        <w:br/>
        <w:t xml:space="preserve">   – Legea </w:t>
      </w:r>
      <w:hyperlink r:id="rId125"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Legea </w:t>
      </w:r>
      <w:hyperlink r:id="rId126"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 legile bugetare anuale;</w:t>
      </w:r>
      <w:r>
        <w:rPr>
          <w:rFonts w:ascii="Courier New" w:hAnsi="Courier New" w:cs="Courier New"/>
          <w:sz w:val="20"/>
          <w:szCs w:val="20"/>
        </w:rPr>
        <w:br/>
        <w:t xml:space="preserve">   – Ordonanta de urgenta a Guvernului </w:t>
      </w:r>
      <w:hyperlink r:id="rId127"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28"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129" w:history="1">
        <w:r>
          <w:rPr>
            <w:rStyle w:val="Hyperlink"/>
            <w:rFonts w:ascii="Courier New" w:hAnsi="Courier New" w:cs="Courier New"/>
            <w:sz w:val="20"/>
            <w:szCs w:val="20"/>
          </w:rPr>
          <w:t>nr. 841/1995</w:t>
        </w:r>
      </w:hyperlink>
      <w:r>
        <w:rPr>
          <w:rFonts w:ascii="Courier New" w:hAnsi="Courier New" w:cs="Courier New"/>
          <w:sz w:val="20"/>
          <w:szCs w:val="20"/>
        </w:rPr>
        <w:t xml:space="preserve"> privind procedurile de transmitere fara plata si de valorificare a bunurilor apartinand institutiilor publice, cu modificarile si completarile ulterioare;</w:t>
      </w:r>
      <w:r>
        <w:rPr>
          <w:rFonts w:ascii="Courier New" w:hAnsi="Courier New" w:cs="Courier New"/>
          <w:sz w:val="20"/>
          <w:szCs w:val="20"/>
        </w:rPr>
        <w:br/>
        <w:t xml:space="preserve">   – Hotararea Guvernului </w:t>
      </w:r>
      <w:hyperlink r:id="rId130" w:history="1">
        <w:r>
          <w:rPr>
            <w:rStyle w:val="Hyperlink"/>
            <w:rFonts w:ascii="Courier New" w:hAnsi="Courier New" w:cs="Courier New"/>
            <w:sz w:val="20"/>
            <w:szCs w:val="20"/>
          </w:rPr>
          <w:t>nr. 781/2002</w:t>
        </w:r>
      </w:hyperlink>
      <w:r>
        <w:rPr>
          <w:rFonts w:ascii="Courier New" w:hAnsi="Courier New" w:cs="Courier New"/>
          <w:sz w:val="20"/>
          <w:szCs w:val="20"/>
        </w:rPr>
        <w:t xml:space="preserve"> privind protectia informatiilor secrete de serviciu;</w:t>
      </w:r>
      <w:r>
        <w:rPr>
          <w:rFonts w:ascii="Courier New" w:hAnsi="Courier New" w:cs="Courier New"/>
          <w:sz w:val="20"/>
          <w:szCs w:val="20"/>
        </w:rPr>
        <w:br/>
        <w:t xml:space="preserve">   – Hotararea Guvernului </w:t>
      </w:r>
      <w:hyperlink r:id="rId131" w:history="1">
        <w:r>
          <w:rPr>
            <w:rStyle w:val="Hyperlink"/>
            <w:rFonts w:ascii="Courier New" w:hAnsi="Courier New" w:cs="Courier New"/>
            <w:sz w:val="20"/>
            <w:szCs w:val="20"/>
          </w:rPr>
          <w:t>nr. 1.151/2012</w:t>
        </w:r>
      </w:hyperlink>
      <w:r>
        <w:rPr>
          <w:rFonts w:ascii="Courier New" w:hAnsi="Courier New" w:cs="Courier New"/>
          <w:sz w:val="20"/>
          <w:szCs w:val="20"/>
        </w:rPr>
        <w:t xml:space="preserve"> pentru aprobarea Normelor metodologice privind modul de organizare si exercitare a controlului financiar de gestiune;</w:t>
      </w:r>
      <w:r>
        <w:rPr>
          <w:rFonts w:ascii="Courier New" w:hAnsi="Courier New" w:cs="Courier New"/>
          <w:sz w:val="20"/>
          <w:szCs w:val="20"/>
        </w:rPr>
        <w:br/>
        <w:t xml:space="preserve">   – Ordonanta Guvernului </w:t>
      </w:r>
      <w:hyperlink r:id="rId132"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Ordonanta de urgenta a Guvernului </w:t>
      </w:r>
      <w:hyperlink r:id="rId133" w:history="1">
        <w:r>
          <w:rPr>
            <w:rStyle w:val="Hyperlink"/>
            <w:rFonts w:ascii="Courier New" w:hAnsi="Courier New" w:cs="Courier New"/>
            <w:sz w:val="20"/>
            <w:szCs w:val="20"/>
          </w:rPr>
          <w:t>nr. 146/2002</w:t>
        </w:r>
      </w:hyperlink>
      <w:r>
        <w:rPr>
          <w:rFonts w:ascii="Courier New" w:hAnsi="Courier New" w:cs="Courier New"/>
          <w:sz w:val="20"/>
          <w:szCs w:val="20"/>
        </w:rPr>
        <w:t xml:space="preserve"> privind formarea si utilizarea resurselor derulate prin trezoreria statului, republicata, cu modificarile si completarile ulterioare;</w:t>
      </w:r>
      <w:r>
        <w:rPr>
          <w:rFonts w:ascii="Courier New" w:hAnsi="Courier New" w:cs="Courier New"/>
          <w:sz w:val="20"/>
          <w:szCs w:val="20"/>
        </w:rPr>
        <w:br/>
        <w:t xml:space="preserve">   – Ordonanta de urgenta a Guvernului </w:t>
      </w:r>
      <w:hyperlink r:id="rId134" w:history="1">
        <w:r>
          <w:rPr>
            <w:rStyle w:val="Hyperlink"/>
            <w:rFonts w:ascii="Courier New" w:hAnsi="Courier New" w:cs="Courier New"/>
            <w:sz w:val="20"/>
            <w:szCs w:val="20"/>
          </w:rPr>
          <w:t>nr. 66/2011</w:t>
        </w:r>
      </w:hyperlink>
      <w:r>
        <w:rPr>
          <w:rFonts w:ascii="Courier New" w:hAnsi="Courier New" w:cs="Courier New"/>
          <w:sz w:val="20"/>
          <w:szCs w:val="20"/>
        </w:rPr>
        <w:t xml:space="preserve"> privind prevenirea, constatarea </w:t>
      </w:r>
      <w:r>
        <w:rPr>
          <w:rFonts w:ascii="Courier New" w:hAnsi="Courier New" w:cs="Courier New"/>
          <w:sz w:val="20"/>
          <w:szCs w:val="20"/>
        </w:rPr>
        <w:lastRenderedPageBreak/>
        <w:t xml:space="preserve">si sanctionarea neregulilor aparute in obtinerea si utilizarea fondurilor europene si/sau a fondurilor publice nationale aferente acestora, aprobata cu modificari si completari prin Legea </w:t>
      </w:r>
      <w:hyperlink r:id="rId135" w:history="1">
        <w:r>
          <w:rPr>
            <w:rStyle w:val="Hyperlink"/>
            <w:rFonts w:ascii="Courier New" w:hAnsi="Courier New" w:cs="Courier New"/>
            <w:sz w:val="20"/>
            <w:szCs w:val="20"/>
          </w:rPr>
          <w:t>nr. 142/2012</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 Ordonanta de urgenta a Guvernului </w:t>
      </w:r>
      <w:hyperlink r:id="rId136" w:history="1">
        <w:r>
          <w:rPr>
            <w:rStyle w:val="Hyperlink"/>
            <w:rFonts w:ascii="Courier New" w:hAnsi="Courier New" w:cs="Courier New"/>
            <w:sz w:val="20"/>
            <w:szCs w:val="20"/>
          </w:rPr>
          <w:t>nr. 94/2011</w:t>
        </w:r>
      </w:hyperlink>
      <w:r>
        <w:rPr>
          <w:rFonts w:ascii="Courier New" w:hAnsi="Courier New" w:cs="Courier New"/>
          <w:sz w:val="20"/>
          <w:szCs w:val="20"/>
        </w:rPr>
        <w:t xml:space="preserve"> privind organizarea si functionarea inspectiei economico-financiare, aprobata cu modificari si completari prin Legea </w:t>
      </w:r>
      <w:hyperlink r:id="rId137" w:history="1">
        <w:r>
          <w:rPr>
            <w:rStyle w:val="Hyperlink"/>
            <w:rFonts w:ascii="Courier New" w:hAnsi="Courier New" w:cs="Courier New"/>
            <w:sz w:val="20"/>
            <w:szCs w:val="20"/>
          </w:rPr>
          <w:t>nr. 107/2012</w:t>
        </w:r>
      </w:hyperlink>
      <w:r>
        <w:rPr>
          <w:rFonts w:ascii="Courier New" w:hAnsi="Courier New" w:cs="Courier New"/>
          <w:sz w:val="20"/>
          <w:szCs w:val="20"/>
        </w:rPr>
        <w:t>, cu modificarile ulterioare;</w:t>
      </w:r>
      <w:r>
        <w:rPr>
          <w:rFonts w:ascii="Courier New" w:hAnsi="Courier New" w:cs="Courier New"/>
          <w:sz w:val="20"/>
          <w:szCs w:val="20"/>
        </w:rPr>
        <w:br/>
        <w:t xml:space="preserve">   – Ordinul ministrului finantelor publice </w:t>
      </w:r>
      <w:hyperlink r:id="rId138" w:history="1">
        <w:r>
          <w:rPr>
            <w:rStyle w:val="Hyperlink"/>
            <w:rFonts w:ascii="Courier New" w:hAnsi="Courier New" w:cs="Courier New"/>
            <w:sz w:val="20"/>
            <w:szCs w:val="20"/>
          </w:rPr>
          <w:t>nr. 1.792/2002</w:t>
        </w:r>
      </w:hyperlink>
      <w:r>
        <w:rPr>
          <w:rFonts w:ascii="Courier New" w:hAnsi="Courier New" w:cs="Courier New"/>
          <w:sz w:val="20"/>
          <w:szCs w:val="20"/>
        </w:rPr>
        <w:t xml:space="preserve"> pentru aprobarea Normelor metodologice privind angajarea, lichidarea, ordonantarea si plata cheltuielilor institutiilor publice, precum si organizarea, evidenta si raportarea angajamentelor bugetare si legale, cu modificarile si completarile ulterioare;</w:t>
      </w:r>
      <w:r>
        <w:rPr>
          <w:rFonts w:ascii="Courier New" w:hAnsi="Courier New" w:cs="Courier New"/>
          <w:sz w:val="20"/>
          <w:szCs w:val="20"/>
        </w:rPr>
        <w:br/>
        <w:t xml:space="preserve">   – Ordinul ministrului finantelor publice </w:t>
      </w:r>
      <w:hyperlink r:id="rId139" w:history="1">
        <w:r>
          <w:rPr>
            <w:rStyle w:val="Hyperlink"/>
            <w:rFonts w:ascii="Courier New" w:hAnsi="Courier New" w:cs="Courier New"/>
            <w:sz w:val="20"/>
            <w:szCs w:val="20"/>
          </w:rPr>
          <w:t>nr. 1.235/2003</w:t>
        </w:r>
      </w:hyperlink>
      <w:r>
        <w:rPr>
          <w:rFonts w:ascii="Courier New" w:hAnsi="Courier New" w:cs="Courier New"/>
          <w:sz w:val="20"/>
          <w:szCs w:val="20"/>
        </w:rPr>
        <w:t xml:space="preserve"> pentru aprobarea Normelor metodologice de aplicare a prevederilor Ordonantei de urgenta a Guvernului </w:t>
      </w:r>
      <w:hyperlink r:id="rId140" w:history="1">
        <w:r>
          <w:rPr>
            <w:rStyle w:val="Hyperlink"/>
            <w:rFonts w:ascii="Courier New" w:hAnsi="Courier New" w:cs="Courier New"/>
            <w:sz w:val="20"/>
            <w:szCs w:val="20"/>
          </w:rPr>
          <w:t>nr. 146/2002</w:t>
        </w:r>
      </w:hyperlink>
      <w:r>
        <w:rPr>
          <w:rFonts w:ascii="Courier New" w:hAnsi="Courier New" w:cs="Courier New"/>
          <w:sz w:val="20"/>
          <w:szCs w:val="20"/>
        </w:rPr>
        <w:t xml:space="preserve"> privind formarea si utilizarea resurselor derulate prin trezoreria statului, aprobata cu modificari prin Legea </w:t>
      </w:r>
      <w:hyperlink r:id="rId141" w:history="1">
        <w:r>
          <w:rPr>
            <w:rStyle w:val="Hyperlink"/>
            <w:rFonts w:ascii="Courier New" w:hAnsi="Courier New" w:cs="Courier New"/>
            <w:sz w:val="20"/>
            <w:szCs w:val="20"/>
          </w:rPr>
          <w:t>nr. 201/2003</w:t>
        </w:r>
      </w:hyperlink>
      <w:r>
        <w:rPr>
          <w:rFonts w:ascii="Courier New" w:hAnsi="Courier New" w:cs="Courier New"/>
          <w:sz w:val="20"/>
          <w:szCs w:val="20"/>
        </w:rPr>
        <w:t>, cu modificarile si completarile ulterioare;</w:t>
      </w:r>
      <w:r>
        <w:rPr>
          <w:rFonts w:ascii="Courier New" w:hAnsi="Courier New" w:cs="Courier New"/>
          <w:sz w:val="20"/>
          <w:szCs w:val="20"/>
        </w:rPr>
        <w:br/>
        <w:t>   – Ordinul ministrului finantelor publice nr. 1.661 bis/2003 pentru aprobarea Normelor metodologice privind modul de incasare si utilizare a fondurilor banesti primite sub forma donatiilor si sponsorizarilor de catre institutiile publice;</w:t>
      </w:r>
      <w:r>
        <w:rPr>
          <w:rFonts w:ascii="Courier New" w:hAnsi="Courier New" w:cs="Courier New"/>
          <w:sz w:val="20"/>
          <w:szCs w:val="20"/>
        </w:rPr>
        <w:br/>
        <w:t xml:space="preserve">   – Ordinul ministrului finantelor publice </w:t>
      </w:r>
      <w:hyperlink r:id="rId142" w:history="1">
        <w:r>
          <w:rPr>
            <w:rStyle w:val="Hyperlink"/>
            <w:rFonts w:ascii="Courier New" w:hAnsi="Courier New" w:cs="Courier New"/>
            <w:sz w:val="20"/>
            <w:szCs w:val="20"/>
          </w:rPr>
          <w:t>nr. 2.861/2009</w:t>
        </w:r>
      </w:hyperlink>
      <w:r>
        <w:rPr>
          <w:rFonts w:ascii="Courier New" w:hAnsi="Courier New" w:cs="Courier New"/>
          <w:sz w:val="20"/>
          <w:szCs w:val="20"/>
        </w:rPr>
        <w:t xml:space="preserve"> pentru aprobarea Normelor privind organizarea si efectuarea inventarierii elementelor de natura activelor, datoriilor si capitalurilor proprii;</w:t>
      </w:r>
      <w:r>
        <w:rPr>
          <w:rFonts w:ascii="Courier New" w:hAnsi="Courier New" w:cs="Courier New"/>
          <w:sz w:val="20"/>
          <w:szCs w:val="20"/>
        </w:rPr>
        <w:br/>
        <w:t xml:space="preserve">   – Ordinul ministrului finantelor publice </w:t>
      </w:r>
      <w:hyperlink r:id="rId143" w:history="1">
        <w:r>
          <w:rPr>
            <w:rStyle w:val="Hyperlink"/>
            <w:rFonts w:ascii="Courier New" w:hAnsi="Courier New" w:cs="Courier New"/>
            <w:sz w:val="20"/>
            <w:szCs w:val="20"/>
          </w:rPr>
          <w:t>nr. 1.718/2011</w:t>
        </w:r>
      </w:hyperlink>
      <w:r>
        <w:rPr>
          <w:rFonts w:ascii="Courier New" w:hAnsi="Courier New" w:cs="Courier New"/>
          <w:sz w:val="20"/>
          <w:szCs w:val="20"/>
        </w:rPr>
        <w:t xml:space="preserve"> pentru aprobarea Precizarilor privind intocmirea si actualizarea inventarului centralizat al bunurilor din domeniul public al statului;</w:t>
      </w:r>
      <w:r>
        <w:rPr>
          <w:rFonts w:ascii="Courier New" w:hAnsi="Courier New" w:cs="Courier New"/>
          <w:sz w:val="20"/>
          <w:szCs w:val="20"/>
        </w:rPr>
        <w:br/>
        <w:t xml:space="preserve">   - Ordinul ministrului finantelor publice </w:t>
      </w:r>
      <w:hyperlink r:id="rId144" w:history="1">
        <w:r>
          <w:rPr>
            <w:rStyle w:val="Hyperlink"/>
            <w:rFonts w:ascii="Courier New" w:hAnsi="Courier New" w:cs="Courier New"/>
            <w:sz w:val="20"/>
            <w:szCs w:val="20"/>
          </w:rPr>
          <w:t>nr. 923/2014</w:t>
        </w:r>
      </w:hyperlink>
      <w:r>
        <w:rPr>
          <w:rFonts w:ascii="Courier New" w:hAnsi="Courier New" w:cs="Courier New"/>
          <w:sz w:val="20"/>
          <w:szCs w:val="20"/>
        </w:rPr>
        <w:t xml:space="preserve"> pentru aprobarea Normelor metodologice generale referitoare la exercitarea controlului financiar preventiv si a Codului specific de norme profesionale pentru persoanele care desfasoara activitatea de control financiar preventiv propriu, republicat, cu modificarile ulterioare.</w:t>
      </w:r>
    </w:p>
    <w:p w14:paraId="05A5543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10 - Supravegherea</w:t>
      </w:r>
      <w:r>
        <w:rPr>
          <w:rFonts w:ascii="Courier New" w:hAnsi="Courier New" w:cs="Courier New"/>
          <w:b/>
          <w:bCs/>
          <w:sz w:val="20"/>
          <w:szCs w:val="20"/>
        </w:rPr>
        <w:br/>
      </w:r>
      <w:r>
        <w:rPr>
          <w:rStyle w:val="Strong"/>
          <w:rFonts w:ascii="Courier New" w:hAnsi="Courier New" w:cs="Courier New"/>
          <w:sz w:val="20"/>
          <w:szCs w:val="20"/>
        </w:rPr>
        <w:t>   10.1. Descrierea standardului</w:t>
      </w:r>
      <w:r>
        <w:rPr>
          <w:rFonts w:ascii="Courier New" w:hAnsi="Courier New" w:cs="Courier New"/>
          <w:sz w:val="20"/>
          <w:szCs w:val="20"/>
        </w:rPr>
        <w:br/>
        <w:t>   Conducerea entitatii publice initiaza, aplica si dezvolta instrumente adecvate de supervizare si control al proceselor si activitatilor specifice compartimentului, in scopul realizarii acestora in conditii de economicitate, eficienta, eficacitate, siguranta si legalitate.</w:t>
      </w:r>
      <w:r>
        <w:rPr>
          <w:rFonts w:ascii="Courier New" w:hAnsi="Courier New" w:cs="Courier New"/>
          <w:sz w:val="20"/>
          <w:szCs w:val="20"/>
        </w:rPr>
        <w:br/>
        <w:t xml:space="preserve">   </w:t>
      </w:r>
      <w:r>
        <w:rPr>
          <w:rStyle w:val="Strong"/>
          <w:rFonts w:ascii="Courier New" w:hAnsi="Courier New" w:cs="Courier New"/>
          <w:sz w:val="20"/>
          <w:szCs w:val="20"/>
        </w:rPr>
        <w:t>10.2. Cerinte generale</w:t>
      </w:r>
      <w:r>
        <w:rPr>
          <w:rFonts w:ascii="Courier New" w:hAnsi="Courier New" w:cs="Courier New"/>
          <w:b/>
          <w:bCs/>
          <w:sz w:val="20"/>
          <w:szCs w:val="20"/>
        </w:rPr>
        <w:br/>
      </w:r>
      <w:r>
        <w:rPr>
          <w:rFonts w:ascii="Courier New" w:hAnsi="Courier New" w:cs="Courier New"/>
          <w:sz w:val="20"/>
          <w:szCs w:val="20"/>
        </w:rPr>
        <w:t>   10.2.1. Conducerea entitatii publice trebuie sa monitorizeze modul de aplicare a instrumentelor de control, pentru a se asigura ca procedurile sunt respectate de catre salariati in mod efectiv si continuu.</w:t>
      </w:r>
      <w:r>
        <w:rPr>
          <w:rFonts w:ascii="Courier New" w:hAnsi="Courier New" w:cs="Courier New"/>
          <w:sz w:val="20"/>
          <w:szCs w:val="20"/>
        </w:rPr>
        <w:br/>
        <w:t>   10.2.2. Activitatile de supraveghere implica revizuiri ale activitatii realizate de salariati, testari prin sondaje sau orice alte modalitati care confirma respectarea procedurilor.</w:t>
      </w:r>
      <w:r>
        <w:rPr>
          <w:rFonts w:ascii="Courier New" w:hAnsi="Courier New" w:cs="Courier New"/>
          <w:sz w:val="20"/>
          <w:szCs w:val="20"/>
        </w:rPr>
        <w:br/>
        <w:t>   10.2.3. Conducatorii compartimentelor verifica si aproba activitatile salariatilor, dau instructiunile necesare pentru a asigura minimizarea erorilor si pierderilor, eliminarea neregulilor si fraudei, respectarea legislatiei si corecta intelegere si aplicare a instructiunilor.</w:t>
      </w:r>
      <w:r>
        <w:rPr>
          <w:rFonts w:ascii="Courier New" w:hAnsi="Courier New" w:cs="Courier New"/>
          <w:sz w:val="20"/>
          <w:szCs w:val="20"/>
        </w:rPr>
        <w:br/>
        <w:t>   10.2.4. Supravegherea activitatilor este adecvata, in masura in care:</w:t>
      </w:r>
      <w:r>
        <w:rPr>
          <w:rFonts w:ascii="Courier New" w:hAnsi="Courier New" w:cs="Courier New"/>
          <w:sz w:val="20"/>
          <w:szCs w:val="20"/>
        </w:rPr>
        <w:br/>
        <w:t>   – fiecarui salariat i se comunica atributiile, responsabilitatile si limitele de competenta atribuite;</w:t>
      </w:r>
      <w:r>
        <w:rPr>
          <w:rFonts w:ascii="Courier New" w:hAnsi="Courier New" w:cs="Courier New"/>
          <w:sz w:val="20"/>
          <w:szCs w:val="20"/>
        </w:rPr>
        <w:br/>
        <w:t>   - se evalueaza sistematic activitatea fiecarui salariat;</w:t>
      </w:r>
      <w:r>
        <w:rPr>
          <w:rFonts w:ascii="Courier New" w:hAnsi="Courier New" w:cs="Courier New"/>
          <w:sz w:val="20"/>
          <w:szCs w:val="20"/>
        </w:rPr>
        <w:br/>
        <w:t>   – se aproba rezultatele activitatii in diverse etape de realizare a acesteia.</w:t>
      </w:r>
    </w:p>
    <w:p w14:paraId="329D34A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10.3. Referinte principale:</w:t>
      </w:r>
      <w:r>
        <w:rPr>
          <w:rFonts w:ascii="Courier New" w:hAnsi="Courier New" w:cs="Courier New"/>
          <w:b/>
          <w:bCs/>
          <w:sz w:val="20"/>
          <w:szCs w:val="20"/>
        </w:rPr>
        <w:br/>
      </w:r>
      <w:r>
        <w:rPr>
          <w:rFonts w:ascii="Courier New" w:hAnsi="Courier New" w:cs="Courier New"/>
          <w:sz w:val="20"/>
          <w:szCs w:val="20"/>
        </w:rPr>
        <w:t xml:space="preserve">   – Ordonanta de urgenta a Guvernului </w:t>
      </w:r>
      <w:hyperlink r:id="rId145"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46"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Ordonanta Guvernului </w:t>
      </w:r>
      <w:hyperlink r:id="rId147"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actul normativ de organizare si functionare a entitatii publice;</w:t>
      </w:r>
      <w:r>
        <w:rPr>
          <w:rFonts w:ascii="Courier New" w:hAnsi="Courier New" w:cs="Courier New"/>
          <w:sz w:val="20"/>
          <w:szCs w:val="20"/>
        </w:rPr>
        <w:br/>
        <w:t>   – regulamentul de organizare si functionare a entitatii publice.</w:t>
      </w:r>
    </w:p>
    <w:p w14:paraId="53FAA821" w14:textId="77777777" w:rsidR="00000000" w:rsidRDefault="00000000">
      <w:pPr>
        <w:pStyle w:val="NormalWeb"/>
        <w:spacing w:before="0" w:beforeAutospacing="0" w:after="0" w:afterAutospacing="0"/>
        <w:divId w:val="1638218246"/>
        <w:rPr>
          <w:rFonts w:ascii="Courier New" w:hAnsi="Courier New" w:cs="Courier New"/>
          <w:sz w:val="20"/>
          <w:szCs w:val="20"/>
        </w:rPr>
      </w:pPr>
      <w:r>
        <w:rPr>
          <w:rStyle w:val="Strong"/>
          <w:rFonts w:ascii="Courier New" w:hAnsi="Courier New" w:cs="Courier New"/>
          <w:sz w:val="20"/>
          <w:szCs w:val="20"/>
        </w:rPr>
        <w:lastRenderedPageBreak/>
        <w:t>   Standardul 11 - Continuitatea activitatii</w:t>
      </w:r>
      <w:r>
        <w:rPr>
          <w:rFonts w:ascii="Courier New" w:hAnsi="Courier New" w:cs="Courier New"/>
          <w:b/>
          <w:bCs/>
          <w:sz w:val="20"/>
          <w:szCs w:val="20"/>
        </w:rPr>
        <w:br/>
      </w:r>
      <w:r>
        <w:rPr>
          <w:rStyle w:val="Strong"/>
          <w:rFonts w:ascii="Courier New" w:hAnsi="Courier New" w:cs="Courier New"/>
          <w:sz w:val="20"/>
          <w:szCs w:val="20"/>
        </w:rPr>
        <w:t>   11.1. Descrierea standardului</w:t>
      </w:r>
      <w:r>
        <w:rPr>
          <w:rFonts w:ascii="Courier New" w:hAnsi="Courier New" w:cs="Courier New"/>
          <w:b/>
          <w:bCs/>
          <w:sz w:val="20"/>
          <w:szCs w:val="20"/>
        </w:rPr>
        <w:br/>
      </w:r>
      <w:r>
        <w:rPr>
          <w:rFonts w:ascii="Courier New" w:hAnsi="Courier New" w:cs="Courier New"/>
          <w:sz w:val="20"/>
          <w:szCs w:val="20"/>
        </w:rPr>
        <w:t>   Conducerea entitatii publice identifica principalele amenintari cu privire la continuitatea derularii proceselor si activitatilor si asigura masurile corespunzatoare pentru ca activitatea acesteia sa poata continua in orice moment, in toate imprejurarile si in toate planurile, indiferent care ar fi natura amenintarii.</w:t>
      </w:r>
      <w:r>
        <w:rPr>
          <w:rFonts w:ascii="Courier New" w:hAnsi="Courier New" w:cs="Courier New"/>
          <w:sz w:val="20"/>
          <w:szCs w:val="20"/>
        </w:rPr>
        <w:br/>
        <w:t xml:space="preserve">   </w:t>
      </w:r>
      <w:r>
        <w:rPr>
          <w:rStyle w:val="Strong"/>
          <w:rFonts w:ascii="Courier New" w:hAnsi="Courier New" w:cs="Courier New"/>
          <w:sz w:val="20"/>
          <w:szCs w:val="20"/>
        </w:rPr>
        <w:t>11.2. Cerinte generale</w:t>
      </w:r>
      <w:r>
        <w:rPr>
          <w:rFonts w:ascii="Courier New" w:hAnsi="Courier New" w:cs="Courier New"/>
          <w:b/>
          <w:bCs/>
          <w:sz w:val="20"/>
          <w:szCs w:val="20"/>
        </w:rPr>
        <w:br/>
      </w:r>
      <w:r>
        <w:rPr>
          <w:rFonts w:ascii="Courier New" w:hAnsi="Courier New" w:cs="Courier New"/>
          <w:sz w:val="20"/>
          <w:szCs w:val="20"/>
        </w:rPr>
        <w:t>   11.2.1. Entitatea publica este o organizatie a carei activitate trebuie sa se deruleze continuu prin compartimentele componente. Eventuala intrerupere a activitatii acesteia afecteaza atingerea obiectivelor stabilite.</w:t>
      </w:r>
      <w:r>
        <w:rPr>
          <w:rFonts w:ascii="Courier New" w:hAnsi="Courier New" w:cs="Courier New"/>
          <w:sz w:val="20"/>
          <w:szCs w:val="20"/>
        </w:rPr>
        <w:br/>
        <w:t>   11.2.2. Conducatorii compartimentelor inventariaza situatiile generatoare care pot conduce la discontinuitati in activitate si intocmesc un plan de continuitate a activitatilor, care are la baza identificarea si evaluarea cauzelor care pot afecta continuitatea operationala.</w:t>
      </w:r>
      <w:r>
        <w:rPr>
          <w:rFonts w:ascii="Courier New" w:hAnsi="Courier New" w:cs="Courier New"/>
          <w:sz w:val="20"/>
          <w:szCs w:val="20"/>
        </w:rPr>
        <w:br/>
        <w:t>   Situatii curente generatoare de discontinuitati: fluctuatia personalului; lipsa de coordonare; management defectuos; fraude; distrugerea sau pierderea documentelor; dificultati si/sau disfunctionalitati in functionarea echipamentelor din dotare; disfunctionalitati produse de unii prestatori de servicii; schimbari de proceduri, instabilitate politica si/sau legislativa etc.</w:t>
      </w:r>
      <w:r>
        <w:rPr>
          <w:rFonts w:ascii="Courier New" w:hAnsi="Courier New" w:cs="Courier New"/>
          <w:sz w:val="20"/>
          <w:szCs w:val="20"/>
        </w:rPr>
        <w:br/>
        <w:t>   11.2.3. Planul de continuitate a activitatii trebuie sa fie cunoscut, accesibil si aplicat in practica de salariatii care au stabilite sarcini si responsabilitati in implementarea acestuia.</w:t>
      </w:r>
      <w:r>
        <w:rPr>
          <w:rFonts w:ascii="Courier New" w:hAnsi="Courier New" w:cs="Courier New"/>
          <w:sz w:val="20"/>
          <w:szCs w:val="20"/>
        </w:rPr>
        <w:br/>
        <w:t>   11.2.4. Conducerea entitatii publice actioneaza in vederea asigurarii continuitatii activitatii prin masuri care sa previna aparitia situatiilor de discontinuitate, spre exemplu:</w:t>
      </w:r>
      <w:r>
        <w:rPr>
          <w:rFonts w:ascii="Courier New" w:hAnsi="Courier New" w:cs="Courier New"/>
          <w:sz w:val="20"/>
          <w:szCs w:val="20"/>
        </w:rPr>
        <w:br/>
        <w:t>   – proceduri documentate pentru administrarea situatiilor care pot afecta continuitatea proceselor si activitatilor;</w:t>
      </w:r>
      <w:r>
        <w:rPr>
          <w:rFonts w:ascii="Courier New" w:hAnsi="Courier New" w:cs="Courier New"/>
          <w:sz w:val="20"/>
          <w:szCs w:val="20"/>
        </w:rPr>
        <w:br/>
        <w:t>   – delegarea, in cazul absentei temporare (concedii, plecari in misiune etc.);</w:t>
      </w:r>
      <w:r>
        <w:rPr>
          <w:rFonts w:ascii="Courier New" w:hAnsi="Courier New" w:cs="Courier New"/>
          <w:sz w:val="20"/>
          <w:szCs w:val="20"/>
        </w:rPr>
        <w:br/>
        <w:t>   – angajarea de personal in locul celor pensionati sau plecati din entitatea publica din alte considerente;</w:t>
      </w:r>
      <w:r>
        <w:rPr>
          <w:rFonts w:ascii="Courier New" w:hAnsi="Courier New" w:cs="Courier New"/>
          <w:sz w:val="20"/>
          <w:szCs w:val="20"/>
        </w:rPr>
        <w:br/>
        <w:t>   – achizitii pentru inlocuirea unor echipamente necorespunzatoare din dotare;</w:t>
      </w:r>
      <w:r>
        <w:rPr>
          <w:rFonts w:ascii="Courier New" w:hAnsi="Courier New" w:cs="Courier New"/>
          <w:sz w:val="20"/>
          <w:szCs w:val="20"/>
        </w:rPr>
        <w:br/>
        <w:t>   – service pentru intretinerea echipamentelor din dotare.</w:t>
      </w:r>
    </w:p>
    <w:p w14:paraId="5210DC0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11.2.5. Conducatorii compartimentelor asigura revizuirea continua a planului de continuitate a activitatilor, astfel incat acesta sa reflecte intotdeauna toate schimbarile ce intervin in compartiment.</w:t>
      </w:r>
      <w:r>
        <w:rPr>
          <w:rFonts w:ascii="Courier New" w:hAnsi="Courier New" w:cs="Courier New"/>
          <w:sz w:val="20"/>
          <w:szCs w:val="20"/>
        </w:rPr>
        <w:br/>
        <w:t xml:space="preserve">   </w:t>
      </w:r>
      <w:r>
        <w:rPr>
          <w:rStyle w:val="Strong"/>
          <w:rFonts w:ascii="Courier New" w:hAnsi="Courier New" w:cs="Courier New"/>
          <w:sz w:val="20"/>
          <w:szCs w:val="20"/>
        </w:rPr>
        <w:t>11.3. Referinte principale:</w:t>
      </w:r>
      <w:r>
        <w:rPr>
          <w:rFonts w:ascii="Courier New" w:hAnsi="Courier New" w:cs="Courier New"/>
          <w:b/>
          <w:bCs/>
          <w:sz w:val="20"/>
          <w:szCs w:val="20"/>
        </w:rPr>
        <w:br/>
      </w:r>
      <w:r>
        <w:rPr>
          <w:rFonts w:ascii="Courier New" w:hAnsi="Courier New" w:cs="Courier New"/>
          <w:sz w:val="20"/>
          <w:szCs w:val="20"/>
        </w:rPr>
        <w:t xml:space="preserve">   – Legea </w:t>
      </w:r>
      <w:hyperlink r:id="rId148" w:history="1">
        <w:r>
          <w:rPr>
            <w:rStyle w:val="Hyperlink"/>
            <w:rFonts w:ascii="Courier New" w:hAnsi="Courier New" w:cs="Courier New"/>
            <w:sz w:val="20"/>
            <w:szCs w:val="20"/>
          </w:rPr>
          <w:t>nr. 53/2003</w:t>
        </w:r>
      </w:hyperlink>
      <w:r>
        <w:rPr>
          <w:rFonts w:ascii="Courier New" w:hAnsi="Courier New" w:cs="Courier New"/>
          <w:sz w:val="20"/>
          <w:szCs w:val="20"/>
        </w:rPr>
        <w:t xml:space="preserve"> - Codul muncii, republicata, cu modificarile si completarile ulterioare;</w:t>
      </w:r>
      <w:r>
        <w:rPr>
          <w:rFonts w:ascii="Courier New" w:hAnsi="Courier New" w:cs="Courier New"/>
          <w:sz w:val="20"/>
          <w:szCs w:val="20"/>
        </w:rPr>
        <w:br/>
        <w:t xml:space="preserve">   – Legea </w:t>
      </w:r>
      <w:hyperlink r:id="rId149" w:history="1">
        <w:r>
          <w:rPr>
            <w:rStyle w:val="Hyperlink"/>
            <w:rFonts w:ascii="Courier New" w:hAnsi="Courier New" w:cs="Courier New"/>
            <w:sz w:val="20"/>
            <w:szCs w:val="20"/>
          </w:rPr>
          <w:t>nr. 188/1999</w:t>
        </w:r>
      </w:hyperlink>
      <w:r>
        <w:rPr>
          <w:rFonts w:ascii="Courier New" w:hAnsi="Courier New" w:cs="Courier New"/>
          <w:sz w:val="20"/>
          <w:szCs w:val="20"/>
        </w:rPr>
        <w:t xml:space="preserve"> privind Statutul functionarilor publici, republicata, cu modificarile si completarile ulterioare;</w:t>
      </w:r>
      <w:r>
        <w:rPr>
          <w:rFonts w:ascii="Courier New" w:hAnsi="Courier New" w:cs="Courier New"/>
          <w:sz w:val="20"/>
          <w:szCs w:val="20"/>
        </w:rPr>
        <w:br/>
        <w:t xml:space="preserve">   – Legea </w:t>
      </w:r>
      <w:hyperlink r:id="rId150" w:history="1">
        <w:r>
          <w:rPr>
            <w:rStyle w:val="Hyperlink"/>
            <w:rFonts w:ascii="Courier New" w:hAnsi="Courier New" w:cs="Courier New"/>
            <w:sz w:val="20"/>
            <w:szCs w:val="20"/>
          </w:rPr>
          <w:t>nr. 263/2010</w:t>
        </w:r>
      </w:hyperlink>
      <w:r>
        <w:rPr>
          <w:rFonts w:ascii="Courier New" w:hAnsi="Courier New" w:cs="Courier New"/>
          <w:sz w:val="20"/>
          <w:szCs w:val="20"/>
        </w:rPr>
        <w:t xml:space="preserve"> privind sistemul unitar de pensii publice, cu modificarile si completarile ulterioare;</w:t>
      </w:r>
      <w:r>
        <w:rPr>
          <w:rFonts w:ascii="Courier New" w:hAnsi="Courier New" w:cs="Courier New"/>
          <w:sz w:val="20"/>
          <w:szCs w:val="20"/>
        </w:rPr>
        <w:br/>
        <w:t xml:space="preserve">   – Ordonanta de urgenta a Guvernului </w:t>
      </w:r>
      <w:hyperlink r:id="rId151"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52"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153" w:history="1">
        <w:r>
          <w:rPr>
            <w:rStyle w:val="Hyperlink"/>
            <w:rFonts w:ascii="Courier New" w:hAnsi="Courier New" w:cs="Courier New"/>
            <w:sz w:val="20"/>
            <w:szCs w:val="20"/>
          </w:rPr>
          <w:t>nr. 432/2004</w:t>
        </w:r>
      </w:hyperlink>
      <w:r>
        <w:rPr>
          <w:rFonts w:ascii="Courier New" w:hAnsi="Courier New" w:cs="Courier New"/>
          <w:sz w:val="20"/>
          <w:szCs w:val="20"/>
        </w:rPr>
        <w:t xml:space="preserve"> privind dosarul profesional al functionarilor publici, cu modificarile si completarile ulterioare;</w:t>
      </w:r>
      <w:r>
        <w:rPr>
          <w:rFonts w:ascii="Courier New" w:hAnsi="Courier New" w:cs="Courier New"/>
          <w:sz w:val="20"/>
          <w:szCs w:val="20"/>
        </w:rPr>
        <w:br/>
        <w:t xml:space="preserve">   – Hotararea Guvernului </w:t>
      </w:r>
      <w:hyperlink r:id="rId154" w:history="1">
        <w:r>
          <w:rPr>
            <w:rStyle w:val="Hyperlink"/>
            <w:rFonts w:ascii="Courier New" w:hAnsi="Courier New" w:cs="Courier New"/>
            <w:sz w:val="20"/>
            <w:szCs w:val="20"/>
          </w:rPr>
          <w:t>nr. 611/2008</w:t>
        </w:r>
      </w:hyperlink>
      <w:r>
        <w:rPr>
          <w:rFonts w:ascii="Courier New" w:hAnsi="Courier New" w:cs="Courier New"/>
          <w:sz w:val="20"/>
          <w:szCs w:val="20"/>
        </w:rPr>
        <w:t xml:space="preserve"> pentru aprobarea normelor privind organizarea si dezvoltarea carierei functionarilor publici, cu modificarile si completarile ulterioare;</w:t>
      </w:r>
      <w:r>
        <w:rPr>
          <w:rFonts w:ascii="Courier New" w:hAnsi="Courier New" w:cs="Courier New"/>
          <w:sz w:val="20"/>
          <w:szCs w:val="20"/>
        </w:rPr>
        <w:br/>
        <w:t xml:space="preserve">   – Ordonanta Guvernului </w:t>
      </w:r>
      <w:hyperlink r:id="rId155"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p>
    <w:p w14:paraId="6BD5FF90"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12 - Informarea si comunicarea</w:t>
      </w:r>
      <w:r>
        <w:rPr>
          <w:rFonts w:ascii="Courier New" w:hAnsi="Courier New" w:cs="Courier New"/>
          <w:b/>
          <w:bCs/>
          <w:sz w:val="20"/>
          <w:szCs w:val="20"/>
        </w:rPr>
        <w:br/>
      </w:r>
      <w:r>
        <w:rPr>
          <w:rStyle w:val="Strong"/>
          <w:rFonts w:ascii="Courier New" w:hAnsi="Courier New" w:cs="Courier New"/>
          <w:sz w:val="20"/>
          <w:szCs w:val="20"/>
        </w:rPr>
        <w:t>   12.1. Descrierea standardului</w:t>
      </w:r>
      <w:r>
        <w:rPr>
          <w:rFonts w:ascii="Courier New" w:hAnsi="Courier New" w:cs="Courier New"/>
          <w:sz w:val="20"/>
          <w:szCs w:val="20"/>
        </w:rPr>
        <w:br/>
        <w:t>   In entitatea publica trebuie stabilite tipurile de informatii, continutul, calitatea, frecventa, sursele, destinatarii acestora si se dezvolta un sistem eficient de comunicare interna si externa, astfel incat conducerea si salariatii sa isi poata indeplini in mod eficace si eficient sarcinile, iar informatiile sa ajunga complete si la timp la utilizatori.</w:t>
      </w:r>
      <w:r>
        <w:rPr>
          <w:rFonts w:ascii="Courier New" w:hAnsi="Courier New" w:cs="Courier New"/>
          <w:sz w:val="20"/>
          <w:szCs w:val="20"/>
        </w:rPr>
        <w:br/>
      </w:r>
      <w:r>
        <w:rPr>
          <w:rFonts w:ascii="Courier New" w:hAnsi="Courier New" w:cs="Courier New"/>
          <w:sz w:val="20"/>
          <w:szCs w:val="20"/>
        </w:rPr>
        <w:lastRenderedPageBreak/>
        <w:t xml:space="preserve">   </w:t>
      </w:r>
      <w:r>
        <w:rPr>
          <w:rStyle w:val="Strong"/>
          <w:rFonts w:ascii="Courier New" w:hAnsi="Courier New" w:cs="Courier New"/>
          <w:sz w:val="20"/>
          <w:szCs w:val="20"/>
        </w:rPr>
        <w:t>12.2. Cerinte generale</w:t>
      </w:r>
      <w:r>
        <w:rPr>
          <w:rFonts w:ascii="Courier New" w:hAnsi="Courier New" w:cs="Courier New"/>
          <w:b/>
          <w:bCs/>
          <w:sz w:val="20"/>
          <w:szCs w:val="20"/>
        </w:rPr>
        <w:br/>
      </w:r>
      <w:r>
        <w:rPr>
          <w:rFonts w:ascii="Courier New" w:hAnsi="Courier New" w:cs="Courier New"/>
          <w:sz w:val="20"/>
          <w:szCs w:val="20"/>
        </w:rPr>
        <w:t>   12.2.1. Calitatea informatiilor si comunicarea eficienta sprijina conducerea si salariatii entitatii in indeplinirea sarcinilor, responsabilitatilor si in atingerea obiectivelor, inclusiv a scopului privind controlul intern managerial.</w:t>
      </w:r>
      <w:r>
        <w:rPr>
          <w:rFonts w:ascii="Courier New" w:hAnsi="Courier New" w:cs="Courier New"/>
          <w:sz w:val="20"/>
          <w:szCs w:val="20"/>
        </w:rPr>
        <w:br/>
        <w:t>   12.2.2. Informatia trebuie sa fie corecta, credibila, clara, completa, oportuna, utila, usor de inteles si receptat.</w:t>
      </w:r>
      <w:r>
        <w:rPr>
          <w:rFonts w:ascii="Courier New" w:hAnsi="Courier New" w:cs="Courier New"/>
          <w:sz w:val="20"/>
          <w:szCs w:val="20"/>
        </w:rPr>
        <w:br/>
        <w:t>   12.2.3. Informatia trebuie sa beneficieze de o circulatie rapida, in toate sensurile, inclusiv in si din exterior, sa necesite cheltuieli reduse, prin evitarea paralelismelor, adica a circulatiei simultane a acelorasi informatii pe canale diferite sau de mai multe ori pe acelasi canal.</w:t>
      </w:r>
      <w:r>
        <w:rPr>
          <w:rFonts w:ascii="Courier New" w:hAnsi="Courier New" w:cs="Courier New"/>
          <w:sz w:val="20"/>
          <w:szCs w:val="20"/>
        </w:rPr>
        <w:br/>
        <w:t>   12.2.4. Conducerea entitatii publice stabileste fluxuri si canale de comunicare care sa asigure transmiterea eficace a datelor, informatiilor si deciziilor necesare desfasurarii proceselor entitatii.</w:t>
      </w:r>
      <w:r>
        <w:rPr>
          <w:rFonts w:ascii="Courier New" w:hAnsi="Courier New" w:cs="Courier New"/>
          <w:sz w:val="20"/>
          <w:szCs w:val="20"/>
        </w:rPr>
        <w:br/>
        <w:t>   12.2.5. Sistemul de comunicare trebuie sa fie flexibil si rapid, atat in interiorul entitatii publice, cat si intre aceasta si mediul extern, si sa serveasca scopurilor utilizatorilor.</w:t>
      </w:r>
      <w:r>
        <w:rPr>
          <w:rFonts w:ascii="Courier New" w:hAnsi="Courier New" w:cs="Courier New"/>
          <w:sz w:val="20"/>
          <w:szCs w:val="20"/>
        </w:rPr>
        <w:br/>
        <w:t>   12.2.6. Comunicarea cu partile externe trebuie sa se realizeze prin canale de comunicare stabilite si aprobate, cu respectarea limitelor de responsabilitate si a delegarilor de autoritate, stabilite de conducator.</w:t>
      </w:r>
      <w:r>
        <w:rPr>
          <w:rFonts w:ascii="Courier New" w:hAnsi="Courier New" w:cs="Courier New"/>
          <w:sz w:val="20"/>
          <w:szCs w:val="20"/>
        </w:rPr>
        <w:br/>
        <w:t>   12.2.7. Conducerea entitatii publice reevalueaza sistematic si periodic cerintele de informatii si stabileste natura, dimensiunea si sursele de informatii si date care corespund satisfacerii nevoilor de informare a entitatii.</w:t>
      </w:r>
      <w:r>
        <w:rPr>
          <w:rFonts w:ascii="Courier New" w:hAnsi="Courier New" w:cs="Courier New"/>
          <w:sz w:val="20"/>
          <w:szCs w:val="20"/>
        </w:rPr>
        <w:br/>
        <w:t>   12.2.8. Sistemele IT sprijina managementul adecvat al datelor, inclusiv administrarea bazelor de date si asigurarea calitatii datelor. Sistemele de management al datelor si procedurile de operare sunt in conformitate cu politica IT a entitatii, masurile obligatorii de securitate si regulile privind protectia datelor personale.</w:t>
      </w:r>
      <w:r>
        <w:rPr>
          <w:rFonts w:ascii="Courier New" w:hAnsi="Courier New" w:cs="Courier New"/>
          <w:sz w:val="20"/>
          <w:szCs w:val="20"/>
        </w:rPr>
        <w:br/>
      </w:r>
      <w:r>
        <w:rPr>
          <w:rStyle w:val="Strong"/>
          <w:rFonts w:ascii="Courier New" w:hAnsi="Courier New" w:cs="Courier New"/>
          <w:sz w:val="20"/>
          <w:szCs w:val="20"/>
        </w:rPr>
        <w:t>   12.3. Referinte principale:</w:t>
      </w:r>
      <w:r>
        <w:rPr>
          <w:rFonts w:ascii="Courier New" w:hAnsi="Courier New" w:cs="Courier New"/>
          <w:sz w:val="20"/>
          <w:szCs w:val="20"/>
        </w:rPr>
        <w:br/>
        <w:t xml:space="preserve">   – Legea </w:t>
      </w:r>
      <w:hyperlink r:id="rId156" w:history="1">
        <w:r>
          <w:rPr>
            <w:rStyle w:val="Hyperlink"/>
            <w:rFonts w:ascii="Courier New" w:hAnsi="Courier New" w:cs="Courier New"/>
            <w:sz w:val="20"/>
            <w:szCs w:val="20"/>
          </w:rPr>
          <w:t>nr. 52/2003</w:t>
        </w:r>
      </w:hyperlink>
      <w:r>
        <w:rPr>
          <w:rFonts w:ascii="Courier New" w:hAnsi="Courier New" w:cs="Courier New"/>
          <w:sz w:val="20"/>
          <w:szCs w:val="20"/>
        </w:rPr>
        <w:t> privind transparenta decizionala in administratia publica, republicata;</w:t>
      </w:r>
      <w:r>
        <w:rPr>
          <w:rFonts w:ascii="Courier New" w:hAnsi="Courier New" w:cs="Courier New"/>
          <w:sz w:val="20"/>
          <w:szCs w:val="20"/>
        </w:rPr>
        <w:br/>
        <w:t xml:space="preserve">   – Legea contabilitatii </w:t>
      </w:r>
      <w:hyperlink r:id="rId157" w:history="1">
        <w:r>
          <w:rPr>
            <w:rStyle w:val="Hyperlink"/>
            <w:rFonts w:ascii="Courier New" w:hAnsi="Courier New" w:cs="Courier New"/>
            <w:sz w:val="20"/>
            <w:szCs w:val="20"/>
          </w:rPr>
          <w:t>nr. 82/1991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158" w:history="1">
        <w:r>
          <w:rPr>
            <w:rStyle w:val="Hyperlink"/>
            <w:rFonts w:ascii="Courier New" w:hAnsi="Courier New" w:cs="Courier New"/>
            <w:sz w:val="20"/>
            <w:szCs w:val="20"/>
          </w:rPr>
          <w:t>nr. 544/2001</w:t>
        </w:r>
      </w:hyperlink>
      <w:r>
        <w:rPr>
          <w:rFonts w:ascii="Courier New" w:hAnsi="Courier New" w:cs="Courier New"/>
          <w:sz w:val="20"/>
          <w:szCs w:val="20"/>
        </w:rPr>
        <w:t xml:space="preserve"> privind liberul acces la informatiile de interes public, cu modificarile si completarile ulterioare;</w:t>
      </w:r>
      <w:r>
        <w:rPr>
          <w:rFonts w:ascii="Courier New" w:hAnsi="Courier New" w:cs="Courier New"/>
          <w:sz w:val="20"/>
          <w:szCs w:val="20"/>
        </w:rPr>
        <w:br/>
        <w:t xml:space="preserve">   – Legea </w:t>
      </w:r>
      <w:hyperlink r:id="rId159" w:history="1">
        <w:r>
          <w:rPr>
            <w:rStyle w:val="Hyperlink"/>
            <w:rFonts w:ascii="Courier New" w:hAnsi="Courier New" w:cs="Courier New"/>
            <w:sz w:val="20"/>
            <w:szCs w:val="20"/>
          </w:rPr>
          <w:t>nr. 677/2001</w:t>
        </w:r>
      </w:hyperlink>
      <w:r>
        <w:rPr>
          <w:rFonts w:ascii="Courier New" w:hAnsi="Courier New" w:cs="Courier New"/>
          <w:sz w:val="20"/>
          <w:szCs w:val="20"/>
        </w:rPr>
        <w:t xml:space="preserve"> pentru protectia persoanelor cu privire la prelucrarea datelor cu caracter personal si libera circulatie a acestor date, cu modificarile si completarile ulterioare;</w:t>
      </w:r>
      <w:r>
        <w:rPr>
          <w:rFonts w:ascii="Courier New" w:hAnsi="Courier New" w:cs="Courier New"/>
          <w:sz w:val="20"/>
          <w:szCs w:val="20"/>
        </w:rPr>
        <w:br/>
        <w:t>   – legile bugetare anuale;</w:t>
      </w:r>
      <w:r>
        <w:rPr>
          <w:rFonts w:ascii="Courier New" w:hAnsi="Courier New" w:cs="Courier New"/>
          <w:sz w:val="20"/>
          <w:szCs w:val="20"/>
        </w:rPr>
        <w:br/>
        <w:t xml:space="preserve">   – Ordonanta de urgenta a Guvernului </w:t>
      </w:r>
      <w:hyperlink r:id="rId160"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61"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162" w:history="1">
        <w:r>
          <w:rPr>
            <w:rStyle w:val="Hyperlink"/>
            <w:rFonts w:ascii="Courier New" w:hAnsi="Courier New" w:cs="Courier New"/>
            <w:sz w:val="20"/>
            <w:szCs w:val="20"/>
          </w:rPr>
          <w:t>nr. 26/2003</w:t>
        </w:r>
      </w:hyperlink>
      <w:r>
        <w:rPr>
          <w:rFonts w:ascii="Courier New" w:hAnsi="Courier New" w:cs="Courier New"/>
          <w:sz w:val="20"/>
          <w:szCs w:val="20"/>
        </w:rPr>
        <w:t xml:space="preserve"> privind transparenta relatiilor financiare dintre autoritatile publice si intreprinderile publice, precum si transparenta financiara in cadrul anumitor intreprinderi;</w:t>
      </w:r>
      <w:r>
        <w:rPr>
          <w:rFonts w:ascii="Courier New" w:hAnsi="Courier New" w:cs="Courier New"/>
          <w:sz w:val="20"/>
          <w:szCs w:val="20"/>
        </w:rPr>
        <w:br/>
        <w:t xml:space="preserve">   – Hotararea Guvernului </w:t>
      </w:r>
      <w:hyperlink r:id="rId163" w:history="1">
        <w:r>
          <w:rPr>
            <w:rStyle w:val="Hyperlink"/>
            <w:rFonts w:ascii="Courier New" w:hAnsi="Courier New" w:cs="Courier New"/>
            <w:sz w:val="20"/>
            <w:szCs w:val="20"/>
          </w:rPr>
          <w:t>nr. 123/2002</w:t>
        </w:r>
      </w:hyperlink>
      <w:r>
        <w:rPr>
          <w:rFonts w:ascii="Courier New" w:hAnsi="Courier New" w:cs="Courier New"/>
          <w:sz w:val="20"/>
          <w:szCs w:val="20"/>
        </w:rPr>
        <w:t xml:space="preserve"> pentru aprobarea Normelor metodologice de aplicare a Legii </w:t>
      </w:r>
      <w:hyperlink r:id="rId164" w:history="1">
        <w:r>
          <w:rPr>
            <w:rStyle w:val="Hyperlink"/>
            <w:rFonts w:ascii="Courier New" w:hAnsi="Courier New" w:cs="Courier New"/>
            <w:sz w:val="20"/>
            <w:szCs w:val="20"/>
          </w:rPr>
          <w:t>nr. 544/2001</w:t>
        </w:r>
      </w:hyperlink>
      <w:r>
        <w:rPr>
          <w:rFonts w:ascii="Courier New" w:hAnsi="Courier New" w:cs="Courier New"/>
          <w:sz w:val="20"/>
          <w:szCs w:val="20"/>
        </w:rPr>
        <w:t xml:space="preserve"> privind liberul acces la informatiile de interes public, cu modificarile si completarile ulterioare;</w:t>
      </w:r>
      <w:r>
        <w:rPr>
          <w:rFonts w:ascii="Courier New" w:hAnsi="Courier New" w:cs="Courier New"/>
          <w:sz w:val="20"/>
          <w:szCs w:val="20"/>
        </w:rPr>
        <w:br/>
        <w:t xml:space="preserve">   - Hotararea Guvernului </w:t>
      </w:r>
      <w:hyperlink r:id="rId165" w:history="1">
        <w:r>
          <w:rPr>
            <w:rStyle w:val="Hyperlink"/>
            <w:rFonts w:ascii="Courier New" w:hAnsi="Courier New" w:cs="Courier New"/>
            <w:sz w:val="20"/>
            <w:szCs w:val="20"/>
          </w:rPr>
          <w:t>nr. 1.085/2003</w:t>
        </w:r>
      </w:hyperlink>
      <w:r>
        <w:rPr>
          <w:rFonts w:ascii="Courier New" w:hAnsi="Courier New" w:cs="Courier New"/>
          <w:sz w:val="20"/>
          <w:szCs w:val="20"/>
        </w:rPr>
        <w:t xml:space="preserve"> pentru aplicarea unor prevederi ale Legii </w:t>
      </w:r>
      <w:hyperlink r:id="rId166" w:history="1">
        <w:r>
          <w:rPr>
            <w:rStyle w:val="Hyperlink"/>
            <w:rFonts w:ascii="Courier New" w:hAnsi="Courier New" w:cs="Courier New"/>
            <w:sz w:val="20"/>
            <w:szCs w:val="20"/>
          </w:rPr>
          <w:t>nr. 161/2003</w:t>
        </w:r>
      </w:hyperlink>
      <w:r>
        <w:rPr>
          <w:rFonts w:ascii="Courier New" w:hAnsi="Courier New" w:cs="Courier New"/>
          <w:sz w:val="20"/>
          <w:szCs w:val="20"/>
        </w:rPr>
        <w:t xml:space="preserve"> privind unele masuri pentru asigurarea transparentei in exercitarea demnitatilor publice, a functiilor publice si in mediul de afaceri, prevenirea si sanctionarea coruptiei, referitoare la implementarea Sistemului Electronic National, cu modificarile si completarile ulterioare;</w:t>
      </w:r>
      <w:r>
        <w:rPr>
          <w:rFonts w:ascii="Courier New" w:hAnsi="Courier New" w:cs="Courier New"/>
          <w:sz w:val="20"/>
          <w:szCs w:val="20"/>
        </w:rPr>
        <w:br/>
        <w:t xml:space="preserve">   - Hotararea Guvernului </w:t>
      </w:r>
      <w:hyperlink r:id="rId167" w:history="1">
        <w:r>
          <w:rPr>
            <w:rStyle w:val="Hyperlink"/>
            <w:rFonts w:ascii="Courier New" w:hAnsi="Courier New" w:cs="Courier New"/>
            <w:sz w:val="20"/>
            <w:szCs w:val="20"/>
          </w:rPr>
          <w:t>nr. 1.723/2004</w:t>
        </w:r>
      </w:hyperlink>
      <w:r>
        <w:rPr>
          <w:rFonts w:ascii="Courier New" w:hAnsi="Courier New" w:cs="Courier New"/>
          <w:sz w:val="20"/>
          <w:szCs w:val="20"/>
        </w:rPr>
        <w:t xml:space="preserve"> privind aprobarea Programului de masuri pentru combaterea birocratiei in activitatea de relatii cu publicul, cu modificarile ulterioare;</w:t>
      </w:r>
      <w:r>
        <w:rPr>
          <w:rFonts w:ascii="Courier New" w:hAnsi="Courier New" w:cs="Courier New"/>
          <w:sz w:val="20"/>
          <w:szCs w:val="20"/>
        </w:rPr>
        <w:br/>
        <w:t xml:space="preserve">   - Ordonanta de urgenta a Guvernului </w:t>
      </w:r>
      <w:hyperlink r:id="rId168" w:history="1">
        <w:r>
          <w:rPr>
            <w:rStyle w:val="Hyperlink"/>
            <w:rFonts w:ascii="Courier New" w:hAnsi="Courier New" w:cs="Courier New"/>
            <w:sz w:val="20"/>
            <w:szCs w:val="20"/>
          </w:rPr>
          <w:t>nr. 27/2003</w:t>
        </w:r>
      </w:hyperlink>
      <w:r>
        <w:rPr>
          <w:rFonts w:ascii="Courier New" w:hAnsi="Courier New" w:cs="Courier New"/>
          <w:sz w:val="20"/>
          <w:szCs w:val="20"/>
        </w:rPr>
        <w:t xml:space="preserve"> privind procedura aprobarii tacite, aprobata cu modificari si completari prin Legea </w:t>
      </w:r>
      <w:hyperlink r:id="rId169" w:history="1">
        <w:r>
          <w:rPr>
            <w:rStyle w:val="Hyperlink"/>
            <w:rFonts w:ascii="Courier New" w:hAnsi="Courier New" w:cs="Courier New"/>
            <w:sz w:val="20"/>
            <w:szCs w:val="20"/>
          </w:rPr>
          <w:t>nr. 486/2003</w:t>
        </w:r>
      </w:hyperlink>
      <w:r>
        <w:rPr>
          <w:rFonts w:ascii="Courier New" w:hAnsi="Courier New" w:cs="Courier New"/>
          <w:sz w:val="20"/>
          <w:szCs w:val="20"/>
        </w:rPr>
        <w:t>, cu modificarile si completarile ulterioare;</w:t>
      </w:r>
      <w:r>
        <w:rPr>
          <w:rFonts w:ascii="Courier New" w:hAnsi="Courier New" w:cs="Courier New"/>
          <w:sz w:val="20"/>
          <w:szCs w:val="20"/>
        </w:rPr>
        <w:br/>
        <w:t>   – bugetul aprobat al fiecarei entitati publice;</w:t>
      </w:r>
      <w:r>
        <w:rPr>
          <w:rFonts w:ascii="Courier New" w:hAnsi="Courier New" w:cs="Courier New"/>
          <w:sz w:val="20"/>
          <w:szCs w:val="20"/>
        </w:rPr>
        <w:br/>
      </w:r>
      <w:r>
        <w:rPr>
          <w:rFonts w:ascii="Courier New" w:hAnsi="Courier New" w:cs="Courier New"/>
          <w:sz w:val="20"/>
          <w:szCs w:val="20"/>
        </w:rPr>
        <w:lastRenderedPageBreak/>
        <w:t>   – ordine/decizii ale conducatorului entitatii publice;</w:t>
      </w:r>
      <w:r>
        <w:rPr>
          <w:rFonts w:ascii="Courier New" w:hAnsi="Courier New" w:cs="Courier New"/>
          <w:sz w:val="20"/>
          <w:szCs w:val="20"/>
        </w:rPr>
        <w:br/>
        <w:t>   – adresa de internet a entitatii publice.</w:t>
      </w:r>
    </w:p>
    <w:p w14:paraId="0BBA1D4B"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13 - Gestionarea documentelor</w:t>
      </w:r>
      <w:r>
        <w:rPr>
          <w:rFonts w:ascii="Courier New" w:hAnsi="Courier New" w:cs="Courier New"/>
          <w:b/>
          <w:bCs/>
          <w:sz w:val="20"/>
          <w:szCs w:val="20"/>
        </w:rPr>
        <w:br/>
      </w:r>
      <w:r>
        <w:rPr>
          <w:rStyle w:val="Strong"/>
          <w:rFonts w:ascii="Courier New" w:hAnsi="Courier New" w:cs="Courier New"/>
          <w:sz w:val="20"/>
          <w:szCs w:val="20"/>
        </w:rPr>
        <w:t>   13.1. Descrierea standardului</w:t>
      </w:r>
      <w:r>
        <w:rPr>
          <w:rFonts w:ascii="Courier New" w:hAnsi="Courier New" w:cs="Courier New"/>
          <w:sz w:val="20"/>
          <w:szCs w:val="20"/>
        </w:rPr>
        <w:br/>
        <w:t>   Conducatorul entitatii publice organizeaza si gestioneaza procesul de creare, revizuire, organizare, stocare, utilizare, identificare si arhivare a documentelor interne si a celor provenite din exteriorul entitatii, oferind control asupra ciclului complet de viata al acestora si accesibilitate conducerii si salariatilor entitatii, precum si tertilor abilitati.</w:t>
      </w:r>
      <w:r>
        <w:rPr>
          <w:rFonts w:ascii="Courier New" w:hAnsi="Courier New" w:cs="Courier New"/>
          <w:sz w:val="20"/>
          <w:szCs w:val="20"/>
        </w:rPr>
        <w:br/>
        <w:t xml:space="preserve">   </w:t>
      </w:r>
      <w:r>
        <w:rPr>
          <w:rStyle w:val="Strong"/>
          <w:rFonts w:ascii="Courier New" w:hAnsi="Courier New" w:cs="Courier New"/>
          <w:sz w:val="20"/>
          <w:szCs w:val="20"/>
        </w:rPr>
        <w:t>13.2. Cerinte generale</w:t>
      </w:r>
      <w:r>
        <w:rPr>
          <w:rFonts w:ascii="Courier New" w:hAnsi="Courier New" w:cs="Courier New"/>
          <w:b/>
          <w:bCs/>
          <w:sz w:val="20"/>
          <w:szCs w:val="20"/>
        </w:rPr>
        <w:br/>
      </w:r>
      <w:r>
        <w:rPr>
          <w:rFonts w:ascii="Courier New" w:hAnsi="Courier New" w:cs="Courier New"/>
          <w:sz w:val="20"/>
          <w:szCs w:val="20"/>
        </w:rPr>
        <w:t>   13.2.1. In fiecare entitate publica sunt definite reguli clare si sunt stabilite proceduri cu privire la inregistrarea, expedierea, redactarea, clasificarea, indosarierea, protejarea si pastrarea documentelor.</w:t>
      </w:r>
      <w:r>
        <w:rPr>
          <w:rFonts w:ascii="Courier New" w:hAnsi="Courier New" w:cs="Courier New"/>
          <w:sz w:val="20"/>
          <w:szCs w:val="20"/>
        </w:rPr>
        <w:br/>
        <w:t>   13.2.2. Conducatorul entitatii publice organizeaza si monitorizeaza procesul de primire, inregistrare si expediere a documentelor, iar la nivelul fiecarui compartiment se tine, in mod obligatoriu, o evidenta a documentelor primite si expediate.</w:t>
      </w:r>
      <w:r>
        <w:rPr>
          <w:rFonts w:ascii="Courier New" w:hAnsi="Courier New" w:cs="Courier New"/>
          <w:sz w:val="20"/>
          <w:szCs w:val="20"/>
        </w:rPr>
        <w:br/>
        <w:t>   13.2.3. In entitatea publica sunt implementate masuri de securitate pentru protejarea documentelor impotriva distrugerii, furtului, pierderii, incendiului etc., precum si masuri de respectare a reglementarilor privind protectia datelor cu caracter personal.</w:t>
      </w:r>
      <w:r>
        <w:rPr>
          <w:rFonts w:ascii="Courier New" w:hAnsi="Courier New" w:cs="Courier New"/>
          <w:sz w:val="20"/>
          <w:szCs w:val="20"/>
        </w:rPr>
        <w:br/>
        <w:t>   13.2.4. Conducerea entitatii publice asigura conditiile necesare cunoasterii si respectarii de catre salariati a reglementarilor legale privind accesul la documentele clasificate si modul de gestionare a acestora.</w:t>
      </w:r>
      <w:r>
        <w:rPr>
          <w:rFonts w:ascii="Courier New" w:hAnsi="Courier New" w:cs="Courier New"/>
          <w:sz w:val="20"/>
          <w:szCs w:val="20"/>
        </w:rPr>
        <w:br/>
        <w:t>   13.2.5. In entitatea publica este creat un sistem de pastrare/arhivare a documentelor, potrivit unei proceduri, in vederea asigurarii conservarii lor in bune conditii si pentru a fi accesibile personalului competent in a le utiliza.</w:t>
      </w:r>
      <w:r>
        <w:rPr>
          <w:rFonts w:ascii="Courier New" w:hAnsi="Courier New" w:cs="Courier New"/>
          <w:sz w:val="20"/>
          <w:szCs w:val="20"/>
        </w:rPr>
        <w:br/>
        <w:t xml:space="preserve">   </w:t>
      </w:r>
      <w:r>
        <w:rPr>
          <w:rStyle w:val="Strong"/>
          <w:rFonts w:ascii="Courier New" w:hAnsi="Courier New" w:cs="Courier New"/>
          <w:sz w:val="20"/>
          <w:szCs w:val="20"/>
        </w:rPr>
        <w:t>13.3. Referinte principale:</w:t>
      </w:r>
      <w:r>
        <w:rPr>
          <w:rFonts w:ascii="Courier New" w:hAnsi="Courier New" w:cs="Courier New"/>
          <w:b/>
          <w:bCs/>
          <w:sz w:val="20"/>
          <w:szCs w:val="20"/>
        </w:rPr>
        <w:br/>
      </w:r>
      <w:r>
        <w:rPr>
          <w:rFonts w:ascii="Courier New" w:hAnsi="Courier New" w:cs="Courier New"/>
          <w:sz w:val="20"/>
          <w:szCs w:val="20"/>
        </w:rPr>
        <w:t xml:space="preserve">   – Legea Arhivelor Nationale </w:t>
      </w:r>
      <w:hyperlink r:id="rId170" w:history="1">
        <w:r>
          <w:rPr>
            <w:rStyle w:val="Hyperlink"/>
            <w:rFonts w:ascii="Courier New" w:hAnsi="Courier New" w:cs="Courier New"/>
            <w:sz w:val="20"/>
            <w:szCs w:val="20"/>
          </w:rPr>
          <w:t>nr. 16/1996</w:t>
        </w:r>
      </w:hyperlink>
      <w:r>
        <w:rPr>
          <w:rFonts w:ascii="Courier New" w:hAnsi="Courier New" w:cs="Courier New"/>
          <w:sz w:val="20"/>
          <w:szCs w:val="20"/>
        </w:rPr>
        <w:t>, republicata;</w:t>
      </w:r>
      <w:r>
        <w:rPr>
          <w:rFonts w:ascii="Courier New" w:hAnsi="Courier New" w:cs="Courier New"/>
          <w:sz w:val="20"/>
          <w:szCs w:val="20"/>
        </w:rPr>
        <w:br/>
        <w:t xml:space="preserve">   – Legea </w:t>
      </w:r>
      <w:hyperlink r:id="rId171" w:history="1">
        <w:r>
          <w:rPr>
            <w:rStyle w:val="Hyperlink"/>
            <w:rFonts w:ascii="Courier New" w:hAnsi="Courier New" w:cs="Courier New"/>
            <w:sz w:val="20"/>
            <w:szCs w:val="20"/>
          </w:rPr>
          <w:t>nr. 182/2002</w:t>
        </w:r>
      </w:hyperlink>
      <w:r>
        <w:rPr>
          <w:rFonts w:ascii="Courier New" w:hAnsi="Courier New" w:cs="Courier New"/>
          <w:sz w:val="20"/>
          <w:szCs w:val="20"/>
        </w:rPr>
        <w:t xml:space="preserve"> privind protectia informatiilor clasificate, cu modificarile si completarile ulterioare;</w:t>
      </w:r>
      <w:r>
        <w:rPr>
          <w:rFonts w:ascii="Courier New" w:hAnsi="Courier New" w:cs="Courier New"/>
          <w:sz w:val="20"/>
          <w:szCs w:val="20"/>
        </w:rPr>
        <w:br/>
        <w:t>   – Legea </w:t>
      </w:r>
      <w:hyperlink r:id="rId172" w:history="1">
        <w:r>
          <w:rPr>
            <w:rStyle w:val="Hyperlink"/>
            <w:rFonts w:ascii="Courier New" w:hAnsi="Courier New" w:cs="Courier New"/>
            <w:sz w:val="20"/>
            <w:szCs w:val="20"/>
          </w:rPr>
          <w:t>nr.455/2001</w:t>
        </w:r>
      </w:hyperlink>
      <w:r>
        <w:rPr>
          <w:rFonts w:ascii="Courier New" w:hAnsi="Courier New" w:cs="Courier New"/>
          <w:sz w:val="20"/>
          <w:szCs w:val="20"/>
        </w:rPr>
        <w:t> privind semnatura electronica, republicata;</w:t>
      </w:r>
      <w:r>
        <w:rPr>
          <w:rFonts w:ascii="Courier New" w:hAnsi="Courier New" w:cs="Courier New"/>
          <w:sz w:val="20"/>
          <w:szCs w:val="20"/>
        </w:rPr>
        <w:br/>
        <w:t xml:space="preserve">   - Ordonanta de urgenta a Guvernului </w:t>
      </w:r>
      <w:hyperlink r:id="rId173"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74"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175" w:history="1">
        <w:r>
          <w:rPr>
            <w:rStyle w:val="Hyperlink"/>
            <w:rFonts w:ascii="Courier New" w:hAnsi="Courier New" w:cs="Courier New"/>
            <w:sz w:val="20"/>
            <w:szCs w:val="20"/>
          </w:rPr>
          <w:t>nr. 1.007/2001</w:t>
        </w:r>
      </w:hyperlink>
      <w:r>
        <w:rPr>
          <w:rFonts w:ascii="Courier New" w:hAnsi="Courier New" w:cs="Courier New"/>
          <w:sz w:val="20"/>
          <w:szCs w:val="20"/>
        </w:rPr>
        <w:t xml:space="preserve"> pentru aprobarea Strategiei Guvernului privind informatizarea administratiei publice;</w:t>
      </w:r>
      <w:r>
        <w:rPr>
          <w:rFonts w:ascii="Courier New" w:hAnsi="Courier New" w:cs="Courier New"/>
          <w:sz w:val="20"/>
          <w:szCs w:val="20"/>
        </w:rPr>
        <w:br/>
        <w:t xml:space="preserve">   – Hotararea Guvernului </w:t>
      </w:r>
      <w:hyperlink r:id="rId176" w:history="1">
        <w:r>
          <w:rPr>
            <w:rStyle w:val="Hyperlink"/>
            <w:rFonts w:ascii="Courier New" w:hAnsi="Courier New" w:cs="Courier New"/>
            <w:sz w:val="20"/>
            <w:szCs w:val="20"/>
          </w:rPr>
          <w:t>nr. 1.259/2001</w:t>
        </w:r>
      </w:hyperlink>
      <w:r>
        <w:rPr>
          <w:rFonts w:ascii="Courier New" w:hAnsi="Courier New" w:cs="Courier New"/>
          <w:sz w:val="20"/>
          <w:szCs w:val="20"/>
        </w:rPr>
        <w:t xml:space="preserve"> privind aprobarea Normelor tehnice si metodologice pentru aplicarea Legii </w:t>
      </w:r>
      <w:hyperlink r:id="rId177" w:history="1">
        <w:r>
          <w:rPr>
            <w:rStyle w:val="Hyperlink"/>
            <w:rFonts w:ascii="Courier New" w:hAnsi="Courier New" w:cs="Courier New"/>
            <w:sz w:val="20"/>
            <w:szCs w:val="20"/>
          </w:rPr>
          <w:t>nr.455/2001</w:t>
        </w:r>
      </w:hyperlink>
      <w:r>
        <w:rPr>
          <w:rFonts w:ascii="Courier New" w:hAnsi="Courier New" w:cs="Courier New"/>
          <w:sz w:val="20"/>
          <w:szCs w:val="20"/>
        </w:rPr>
        <w:t> privind semnatura electronica, cu modificarile ulterioare;</w:t>
      </w:r>
      <w:r>
        <w:rPr>
          <w:rFonts w:ascii="Courier New" w:hAnsi="Courier New" w:cs="Courier New"/>
          <w:sz w:val="20"/>
          <w:szCs w:val="20"/>
        </w:rPr>
        <w:br/>
        <w:t xml:space="preserve">   – Hotararea Guvernului </w:t>
      </w:r>
      <w:hyperlink r:id="rId178" w:history="1">
        <w:r>
          <w:rPr>
            <w:rStyle w:val="Hyperlink"/>
            <w:rFonts w:ascii="Courier New" w:hAnsi="Courier New" w:cs="Courier New"/>
            <w:sz w:val="20"/>
            <w:szCs w:val="20"/>
          </w:rPr>
          <w:t>nr. 1.349/2002</w:t>
        </w:r>
      </w:hyperlink>
      <w:r>
        <w:rPr>
          <w:rFonts w:ascii="Courier New" w:hAnsi="Courier New" w:cs="Courier New"/>
          <w:sz w:val="20"/>
          <w:szCs w:val="20"/>
        </w:rPr>
        <w:t xml:space="preserve"> privind colectarea, transportul, distribuirea si protectia, pe teritoriul Romaniei, a corespondentei clasificate, cu modificarile si completarile ulterioare;</w:t>
      </w:r>
      <w:r>
        <w:rPr>
          <w:rFonts w:ascii="Courier New" w:hAnsi="Courier New" w:cs="Courier New"/>
          <w:sz w:val="20"/>
          <w:szCs w:val="20"/>
        </w:rPr>
        <w:br/>
        <w:t xml:space="preserve">   – Ordonanta Guvernului </w:t>
      </w:r>
      <w:hyperlink r:id="rId179" w:history="1">
        <w:r>
          <w:rPr>
            <w:rStyle w:val="Hyperlink"/>
            <w:rFonts w:ascii="Courier New" w:hAnsi="Courier New" w:cs="Courier New"/>
            <w:sz w:val="20"/>
            <w:szCs w:val="20"/>
          </w:rPr>
          <w:t>nr. 27/2002</w:t>
        </w:r>
      </w:hyperlink>
      <w:r>
        <w:rPr>
          <w:rFonts w:ascii="Courier New" w:hAnsi="Courier New" w:cs="Courier New"/>
          <w:sz w:val="20"/>
          <w:szCs w:val="20"/>
        </w:rPr>
        <w:t xml:space="preserve"> privind reglementarea activitatii de solutionare a petitiilor, aprobata cu modificari si completari prin Legea </w:t>
      </w:r>
      <w:hyperlink r:id="rId180" w:history="1">
        <w:r>
          <w:rPr>
            <w:rStyle w:val="Hyperlink"/>
            <w:rFonts w:ascii="Courier New" w:hAnsi="Courier New" w:cs="Courier New"/>
            <w:sz w:val="20"/>
            <w:szCs w:val="20"/>
          </w:rPr>
          <w:t>nr. 233/2002</w:t>
        </w:r>
      </w:hyperlink>
      <w:r>
        <w:rPr>
          <w:rFonts w:ascii="Courier New" w:hAnsi="Courier New" w:cs="Courier New"/>
          <w:sz w:val="20"/>
          <w:szCs w:val="20"/>
        </w:rPr>
        <w:t>, cu modificarile ulterioare;</w:t>
      </w:r>
      <w:r>
        <w:rPr>
          <w:rFonts w:ascii="Courier New" w:hAnsi="Courier New" w:cs="Courier New"/>
          <w:sz w:val="20"/>
          <w:szCs w:val="20"/>
        </w:rPr>
        <w:br/>
        <w:t xml:space="preserve">   – Ordonanta Guvernului </w:t>
      </w:r>
      <w:hyperlink r:id="rId181"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Regulamentul Parlamentului European si al Consiliului Uniunii Europene nr. 679 din 27 aprilie 2016 privind protectia persoanelor fizice in ceea ce priveste prelucrarea datelor cu caracter personal si privind libera circulatie a acestor date.</w:t>
      </w:r>
    </w:p>
    <w:p w14:paraId="7E0281F6"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14 - Raportarea contabila si financiara</w:t>
      </w:r>
      <w:r>
        <w:rPr>
          <w:rFonts w:ascii="Courier New" w:hAnsi="Courier New" w:cs="Courier New"/>
          <w:b/>
          <w:bCs/>
          <w:sz w:val="20"/>
          <w:szCs w:val="20"/>
        </w:rPr>
        <w:br/>
      </w:r>
      <w:r>
        <w:rPr>
          <w:rStyle w:val="Strong"/>
          <w:rFonts w:ascii="Courier New" w:hAnsi="Courier New" w:cs="Courier New"/>
          <w:sz w:val="20"/>
          <w:szCs w:val="20"/>
        </w:rPr>
        <w:t>   14.1. Descrierea standardului</w:t>
      </w:r>
      <w:r>
        <w:rPr>
          <w:rFonts w:ascii="Courier New" w:hAnsi="Courier New" w:cs="Courier New"/>
          <w:sz w:val="20"/>
          <w:szCs w:val="20"/>
        </w:rPr>
        <w:br/>
        <w:t>   Conducatorul entitatii publice asigura buna desfasurare a proceselor si exercitarea formelor de control intern adecvate, care garanteaza ca datele si informatiile aferente utilizate pentru intocmirea situatiilor contabile anuale si a rapoartelor financiare sunt corecte, complete si furnizate la timp.</w:t>
      </w:r>
      <w:r>
        <w:rPr>
          <w:rFonts w:ascii="Courier New" w:hAnsi="Courier New" w:cs="Courier New"/>
          <w:sz w:val="20"/>
          <w:szCs w:val="20"/>
        </w:rPr>
        <w:br/>
        <w:t xml:space="preserve">   </w:t>
      </w:r>
      <w:r>
        <w:rPr>
          <w:rStyle w:val="Strong"/>
          <w:rFonts w:ascii="Courier New" w:hAnsi="Courier New" w:cs="Courier New"/>
          <w:sz w:val="20"/>
          <w:szCs w:val="20"/>
        </w:rPr>
        <w:t>14.2. Cerinte generale</w:t>
      </w:r>
      <w:r>
        <w:rPr>
          <w:rFonts w:ascii="Courier New" w:hAnsi="Courier New" w:cs="Courier New"/>
          <w:b/>
          <w:bCs/>
          <w:sz w:val="20"/>
          <w:szCs w:val="20"/>
        </w:rPr>
        <w:br/>
      </w:r>
      <w:r>
        <w:rPr>
          <w:rFonts w:ascii="Courier New" w:hAnsi="Courier New" w:cs="Courier New"/>
          <w:sz w:val="20"/>
          <w:szCs w:val="20"/>
        </w:rPr>
        <w:lastRenderedPageBreak/>
        <w:t>   14.2.1. Conducatorul entitatii publice este responsabil de organizarea si tinerea la zi a contabilitatii si de prezentarea la termen a situatiilor financiare asupra situatiei patrimoniului aflat in administrarea sa, precum si a executiei bugetare, in vederea asigurarii exactitatii tuturor informatiilor contabile aflate sub controlul sau.</w:t>
      </w:r>
      <w:r>
        <w:rPr>
          <w:rFonts w:ascii="Courier New" w:hAnsi="Courier New" w:cs="Courier New"/>
          <w:sz w:val="20"/>
          <w:szCs w:val="20"/>
        </w:rPr>
        <w:br/>
        <w:t>   14.2.2. Conducatorul compartimentului financiar-contabil asigura calitatea informatiilor si datelor contabile utilizate la realizarea situatiilor contabile, care reflecta in mod real activele si pasivele entitatii publice.</w:t>
      </w:r>
      <w:r>
        <w:rPr>
          <w:rFonts w:ascii="Courier New" w:hAnsi="Courier New" w:cs="Courier New"/>
          <w:sz w:val="20"/>
          <w:szCs w:val="20"/>
        </w:rPr>
        <w:br/>
        <w:t>   14.2.3. Situatiile financiare anuale sunt insotite de rapoarte anuale de performanta in care se prezinta pentru fiecare program obiectivele, rezultatele preconizate si cele obtinute, indicatorii si costurile asociate.</w:t>
      </w:r>
      <w:r>
        <w:rPr>
          <w:rFonts w:ascii="Courier New" w:hAnsi="Courier New" w:cs="Courier New"/>
          <w:sz w:val="20"/>
          <w:szCs w:val="20"/>
        </w:rPr>
        <w:br/>
        <w:t>   14.2.4. In entitatea publica sunt elaborate proceduri si controale contabile documentate in mod corespunzator vizand corecta aplicare a actelor normative din domeniul financiar-contabil si al controlului intern.</w:t>
      </w:r>
      <w:r>
        <w:rPr>
          <w:rFonts w:ascii="Courier New" w:hAnsi="Courier New" w:cs="Courier New"/>
          <w:sz w:val="20"/>
          <w:szCs w:val="20"/>
        </w:rPr>
        <w:br/>
        <w:t xml:space="preserve">   </w:t>
      </w:r>
      <w:r>
        <w:rPr>
          <w:rStyle w:val="Strong"/>
          <w:rFonts w:ascii="Courier New" w:hAnsi="Courier New" w:cs="Courier New"/>
          <w:sz w:val="20"/>
          <w:szCs w:val="20"/>
        </w:rPr>
        <w:t>14.3. Referinte principale:</w:t>
      </w:r>
      <w:r>
        <w:rPr>
          <w:rFonts w:ascii="Courier New" w:hAnsi="Courier New" w:cs="Courier New"/>
          <w:b/>
          <w:bCs/>
          <w:sz w:val="20"/>
          <w:szCs w:val="20"/>
        </w:rPr>
        <w:br/>
      </w:r>
      <w:r>
        <w:rPr>
          <w:rFonts w:ascii="Courier New" w:hAnsi="Courier New" w:cs="Courier New"/>
          <w:sz w:val="20"/>
          <w:szCs w:val="20"/>
        </w:rPr>
        <w:t xml:space="preserve">   – Legea contabilitatii </w:t>
      </w:r>
      <w:hyperlink r:id="rId182" w:history="1">
        <w:r>
          <w:rPr>
            <w:rStyle w:val="Hyperlink"/>
            <w:rFonts w:ascii="Courier New" w:hAnsi="Courier New" w:cs="Courier New"/>
            <w:sz w:val="20"/>
            <w:szCs w:val="20"/>
          </w:rPr>
          <w:t>nr. 82/1991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Legea </w:t>
      </w:r>
      <w:hyperlink r:id="rId183" w:history="1">
        <w:r>
          <w:rPr>
            <w:rStyle w:val="Hyperlink"/>
            <w:rFonts w:ascii="Courier New" w:hAnsi="Courier New" w:cs="Courier New"/>
            <w:sz w:val="20"/>
            <w:szCs w:val="20"/>
          </w:rPr>
          <w:t>nr. 273/2006</w:t>
        </w:r>
      </w:hyperlink>
      <w:r>
        <w:rPr>
          <w:rFonts w:ascii="Courier New" w:hAnsi="Courier New" w:cs="Courier New"/>
          <w:sz w:val="20"/>
          <w:szCs w:val="20"/>
        </w:rPr>
        <w:t xml:space="preserve"> privind finantele publice locale, cu modificarile si completarile ulterioare;</w:t>
      </w:r>
      <w:r>
        <w:rPr>
          <w:rFonts w:ascii="Courier New" w:hAnsi="Courier New" w:cs="Courier New"/>
          <w:sz w:val="20"/>
          <w:szCs w:val="20"/>
        </w:rPr>
        <w:br/>
        <w:t xml:space="preserve">   – Legea </w:t>
      </w:r>
      <w:hyperlink r:id="rId184" w:history="1">
        <w:r>
          <w:rPr>
            <w:rStyle w:val="Hyperlink"/>
            <w:rFonts w:ascii="Courier New" w:hAnsi="Courier New" w:cs="Courier New"/>
            <w:sz w:val="20"/>
            <w:szCs w:val="20"/>
          </w:rPr>
          <w:t>nr. 500/2002</w:t>
        </w:r>
      </w:hyperlink>
      <w:r>
        <w:rPr>
          <w:rFonts w:ascii="Courier New" w:hAnsi="Courier New" w:cs="Courier New"/>
          <w:sz w:val="20"/>
          <w:szCs w:val="20"/>
        </w:rPr>
        <w:t xml:space="preserve"> privind finantele publice, cu modificarile si completarile ulterioare;</w:t>
      </w:r>
      <w:r>
        <w:rPr>
          <w:rFonts w:ascii="Courier New" w:hAnsi="Courier New" w:cs="Courier New"/>
          <w:sz w:val="20"/>
          <w:szCs w:val="20"/>
        </w:rPr>
        <w:br/>
        <w:t xml:space="preserve">   - Ordonanta de urgenta a Guvernului </w:t>
      </w:r>
      <w:hyperlink r:id="rId185"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86"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Ordonanta Guvernului </w:t>
      </w:r>
      <w:hyperlink r:id="rId187" w:history="1">
        <w:r>
          <w:rPr>
            <w:rStyle w:val="Hyperlink"/>
            <w:rFonts w:ascii="Courier New" w:hAnsi="Courier New" w:cs="Courier New"/>
            <w:sz w:val="20"/>
            <w:szCs w:val="20"/>
          </w:rPr>
          <w:t>nr. 81/2003</w:t>
        </w:r>
      </w:hyperlink>
      <w:r>
        <w:rPr>
          <w:rFonts w:ascii="Courier New" w:hAnsi="Courier New" w:cs="Courier New"/>
          <w:sz w:val="20"/>
          <w:szCs w:val="20"/>
        </w:rPr>
        <w:t xml:space="preserve"> privind reevaluarea si amortizarea activelor fixe aflate in patrimoniul institutiilor publice, aprobata prin Legea </w:t>
      </w:r>
      <w:hyperlink r:id="rId188" w:history="1">
        <w:r>
          <w:rPr>
            <w:rStyle w:val="Hyperlink"/>
            <w:rFonts w:ascii="Courier New" w:hAnsi="Courier New" w:cs="Courier New"/>
            <w:sz w:val="20"/>
            <w:szCs w:val="20"/>
          </w:rPr>
          <w:t>nr. 493/2003</w:t>
        </w:r>
      </w:hyperlink>
      <w:r>
        <w:rPr>
          <w:rFonts w:ascii="Courier New" w:hAnsi="Courier New" w:cs="Courier New"/>
          <w:sz w:val="20"/>
          <w:szCs w:val="20"/>
        </w:rPr>
        <w:t>, cu modificarile si completarile ulterioare;</w:t>
      </w:r>
      <w:r>
        <w:rPr>
          <w:rFonts w:ascii="Courier New" w:hAnsi="Courier New" w:cs="Courier New"/>
          <w:sz w:val="20"/>
          <w:szCs w:val="20"/>
        </w:rPr>
        <w:br/>
        <w:t xml:space="preserve">   – Ordonanta Guvernului </w:t>
      </w:r>
      <w:hyperlink r:id="rId189"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xml:space="preserve">   – Ordinul ministrului finantelor publice </w:t>
      </w:r>
      <w:hyperlink r:id="rId190" w:history="1">
        <w:r>
          <w:rPr>
            <w:rStyle w:val="Hyperlink"/>
            <w:rFonts w:ascii="Courier New" w:hAnsi="Courier New" w:cs="Courier New"/>
            <w:sz w:val="20"/>
            <w:szCs w:val="20"/>
          </w:rPr>
          <w:t>nr. 1.802/2014</w:t>
        </w:r>
      </w:hyperlink>
      <w:r>
        <w:rPr>
          <w:rFonts w:ascii="Courier New" w:hAnsi="Courier New" w:cs="Courier New"/>
          <w:sz w:val="20"/>
          <w:szCs w:val="20"/>
        </w:rPr>
        <w:t xml:space="preserve"> pentru aprobarea Reglementarilor contabile privind situatiile financiare anuale individuale si situatiile financiare anuale consolidate, cu modificarile si completarile ulterioare;</w:t>
      </w:r>
      <w:r>
        <w:rPr>
          <w:rFonts w:ascii="Courier New" w:hAnsi="Courier New" w:cs="Courier New"/>
          <w:sz w:val="20"/>
          <w:szCs w:val="20"/>
        </w:rPr>
        <w:br/>
        <w:t xml:space="preserve">   – Ordinul ministrului finantelor publice </w:t>
      </w:r>
      <w:hyperlink r:id="rId191" w:history="1">
        <w:r>
          <w:rPr>
            <w:rStyle w:val="Hyperlink"/>
            <w:rFonts w:ascii="Courier New" w:hAnsi="Courier New" w:cs="Courier New"/>
            <w:sz w:val="20"/>
            <w:szCs w:val="20"/>
          </w:rPr>
          <w:t>nr. 1.917/2005</w:t>
        </w:r>
      </w:hyperlink>
      <w:r>
        <w:rPr>
          <w:rFonts w:ascii="Courier New" w:hAnsi="Courier New" w:cs="Courier New"/>
          <w:sz w:val="20"/>
          <w:szCs w:val="20"/>
        </w:rPr>
        <w:t xml:space="preserve"> pentru aprobarea Normelor metodologice privind organizarea si conducerea contabilitatii institutiilor publice, Planul de conturi pentru institutiile publice si instructiunile de aplicare a acestuia, cu modificarile si completarile ulterioare;</w:t>
      </w:r>
      <w:r>
        <w:rPr>
          <w:rFonts w:ascii="Courier New" w:hAnsi="Courier New" w:cs="Courier New"/>
          <w:sz w:val="20"/>
          <w:szCs w:val="20"/>
        </w:rPr>
        <w:br/>
        <w:t>   - normele metodologice privind intocmirea si depunerea situatiilor financiare trimestriale, precum si a unor raportari financiare lunare, elaborate de Ministerul Finantelor Publice, in vigoare;</w:t>
      </w:r>
      <w:r>
        <w:rPr>
          <w:rFonts w:ascii="Courier New" w:hAnsi="Courier New" w:cs="Courier New"/>
          <w:sz w:val="20"/>
          <w:szCs w:val="20"/>
        </w:rPr>
        <w:br/>
        <w:t>   –  normele metodologice privind principalele aspecte legate de intocmirea si depunerea situatiilor financiare anuale si a raportarilor contabile anuale ale operatorilor economici la unitatile teritoriale ale Ministerului Finantelor Publice, in vigoare.</w:t>
      </w:r>
    </w:p>
    <w:p w14:paraId="4140B1A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Standardul 15 - Evaluarea sistemului de control intern managerial</w:t>
      </w:r>
      <w:r>
        <w:rPr>
          <w:rFonts w:ascii="Courier New" w:hAnsi="Courier New" w:cs="Courier New"/>
          <w:b/>
          <w:bCs/>
          <w:sz w:val="20"/>
          <w:szCs w:val="20"/>
        </w:rPr>
        <w:br/>
      </w:r>
      <w:r>
        <w:rPr>
          <w:rStyle w:val="Strong"/>
          <w:rFonts w:ascii="Courier New" w:hAnsi="Courier New" w:cs="Courier New"/>
          <w:sz w:val="20"/>
          <w:szCs w:val="20"/>
        </w:rPr>
        <w:t>   15.1. Descrierea standardului</w:t>
      </w:r>
      <w:r>
        <w:rPr>
          <w:rFonts w:ascii="Courier New" w:hAnsi="Courier New" w:cs="Courier New"/>
          <w:sz w:val="20"/>
          <w:szCs w:val="20"/>
        </w:rPr>
        <w:br/>
        <w:t>   Conducatorul entitatii publice atribuie responsabilitati de evaluare a controlului intern managerial conducatorilor compartimentelor, elaborand in acest scop politici, planuri si programe.</w:t>
      </w:r>
      <w:r>
        <w:rPr>
          <w:rFonts w:ascii="Courier New" w:hAnsi="Courier New" w:cs="Courier New"/>
          <w:sz w:val="20"/>
          <w:szCs w:val="20"/>
        </w:rPr>
        <w:br/>
        <w:t>   Conducatorul entitatii publice dispune si monitorizeaza evaluarea controlului intern managerial prin intermediul compartimentelor, in conformitate cu anexele nr. 3 si 4.</w:t>
      </w:r>
      <w:r>
        <w:rPr>
          <w:rFonts w:ascii="Courier New" w:hAnsi="Courier New" w:cs="Courier New"/>
          <w:sz w:val="20"/>
          <w:szCs w:val="20"/>
        </w:rPr>
        <w:br/>
        <w:t>   Conducatorul entitatii publice elaboreaza, anual, prin asumarea responsabilitatii manageriale, un raport asupra propriului sistem de control intern managerial.</w:t>
      </w:r>
      <w:r>
        <w:rPr>
          <w:rFonts w:ascii="Courier New" w:hAnsi="Courier New" w:cs="Courier New"/>
          <w:sz w:val="20"/>
          <w:szCs w:val="20"/>
        </w:rPr>
        <w:br/>
        <w:t xml:space="preserve">   </w:t>
      </w:r>
      <w:r>
        <w:rPr>
          <w:rStyle w:val="Strong"/>
          <w:rFonts w:ascii="Courier New" w:hAnsi="Courier New" w:cs="Courier New"/>
          <w:sz w:val="20"/>
          <w:szCs w:val="20"/>
        </w:rPr>
        <w:t>15.2. Cerinte generale</w:t>
      </w:r>
      <w:r>
        <w:rPr>
          <w:rFonts w:ascii="Courier New" w:hAnsi="Courier New" w:cs="Courier New"/>
          <w:b/>
          <w:bCs/>
          <w:sz w:val="20"/>
          <w:szCs w:val="20"/>
        </w:rPr>
        <w:br/>
      </w:r>
      <w:r>
        <w:rPr>
          <w:rFonts w:ascii="Courier New" w:hAnsi="Courier New" w:cs="Courier New"/>
          <w:sz w:val="20"/>
          <w:szCs w:val="20"/>
        </w:rPr>
        <w:t>   15.2.1. Conducatorul entitatii publice asigura verificarea si evaluarea in mod continuu a functionarii sistemului de control intern managerial si a componentelor sale, pentru a identifica la timp punctele slabe, respectiv deficientele controlului intern si pentru a lua masuri de corectare si/sau eliminare in timp util a acestora.</w:t>
      </w:r>
      <w:r>
        <w:rPr>
          <w:rFonts w:ascii="Courier New" w:hAnsi="Courier New" w:cs="Courier New"/>
          <w:sz w:val="20"/>
          <w:szCs w:val="20"/>
        </w:rPr>
        <w:br/>
      </w:r>
      <w:r>
        <w:rPr>
          <w:rFonts w:ascii="Courier New" w:hAnsi="Courier New" w:cs="Courier New"/>
          <w:sz w:val="20"/>
          <w:szCs w:val="20"/>
        </w:rPr>
        <w:lastRenderedPageBreak/>
        <w:t>   15.2.2. Conducerea entitatii publice efectueaza, cel putin o data pe an, o verificare si autoevaluare a propriului sistem de control intern managerial, pentru a stabili gradul de conformitate a acestuia cu standardele de control intern managerial.</w:t>
      </w:r>
      <w:r>
        <w:rPr>
          <w:rFonts w:ascii="Courier New" w:hAnsi="Courier New" w:cs="Courier New"/>
          <w:sz w:val="20"/>
          <w:szCs w:val="20"/>
        </w:rPr>
        <w:br/>
        <w:t>   15.2.3. Conducatorii compartimentelor din cadrul entitatii publice iau masuri adecvate si prompte pentru remedierea punctelor slabe, respectiv a deficientelor identificate in procesul de autoevaluare a sistemului de control intern managerial; aceste masuri se transpun anual intr-un program de dezvoltare a sistemului de control intern managerial.</w:t>
      </w:r>
      <w:r>
        <w:rPr>
          <w:rFonts w:ascii="Courier New" w:hAnsi="Courier New" w:cs="Courier New"/>
          <w:sz w:val="20"/>
          <w:szCs w:val="20"/>
        </w:rPr>
        <w:br/>
        <w:t>   15.2.4. Conducatorul entitatii publice elaboreaza anual un raport asupra sistemului de control intern managerial, ca baza pentru un plan de actiune care sa contina zonele vulnerabile identificate, instrumentele de control necesar a fi implementate, masuri si directii de actiune pentru cresterea capacitatii controlului intern managerial in realizarea obiectivelor entitatii.</w:t>
      </w:r>
      <w:r>
        <w:rPr>
          <w:rFonts w:ascii="Courier New" w:hAnsi="Courier New" w:cs="Courier New"/>
          <w:sz w:val="20"/>
          <w:szCs w:val="20"/>
        </w:rPr>
        <w:br/>
        <w:t xml:space="preserve">   </w:t>
      </w:r>
      <w:r>
        <w:rPr>
          <w:rStyle w:val="Strong"/>
          <w:rFonts w:ascii="Courier New" w:hAnsi="Courier New" w:cs="Courier New"/>
          <w:sz w:val="20"/>
          <w:szCs w:val="20"/>
        </w:rPr>
        <w:t>15.3. Referinte principale: </w:t>
      </w:r>
      <w:r>
        <w:rPr>
          <w:rFonts w:ascii="Courier New" w:hAnsi="Courier New" w:cs="Courier New"/>
          <w:b/>
          <w:bCs/>
          <w:sz w:val="20"/>
          <w:szCs w:val="20"/>
        </w:rPr>
        <w:br/>
      </w:r>
      <w:r>
        <w:rPr>
          <w:rFonts w:ascii="Courier New" w:hAnsi="Courier New" w:cs="Courier New"/>
          <w:sz w:val="20"/>
          <w:szCs w:val="20"/>
        </w:rPr>
        <w:t>   – Legea </w:t>
      </w:r>
      <w:hyperlink r:id="rId192" w:history="1">
        <w:r>
          <w:rPr>
            <w:rStyle w:val="Hyperlink"/>
            <w:rFonts w:ascii="Courier New" w:hAnsi="Courier New" w:cs="Courier New"/>
            <w:sz w:val="20"/>
            <w:szCs w:val="20"/>
          </w:rPr>
          <w:t>nr.672/2002</w:t>
        </w:r>
      </w:hyperlink>
      <w:r>
        <w:rPr>
          <w:rFonts w:ascii="Courier New" w:hAnsi="Courier New" w:cs="Courier New"/>
          <w:sz w:val="20"/>
          <w:szCs w:val="20"/>
        </w:rPr>
        <w:t> privind auditul public intern, republicata, cu modificarile ulterioare;</w:t>
      </w:r>
      <w:r>
        <w:rPr>
          <w:rFonts w:ascii="Courier New" w:hAnsi="Courier New" w:cs="Courier New"/>
          <w:sz w:val="20"/>
          <w:szCs w:val="20"/>
        </w:rPr>
        <w:br/>
        <w:t xml:space="preserve">   – Legea administratiei publice locale </w:t>
      </w:r>
      <w:hyperlink r:id="rId193" w:history="1">
        <w:r>
          <w:rPr>
            <w:rStyle w:val="Hyperlink"/>
            <w:rFonts w:ascii="Courier New" w:hAnsi="Courier New" w:cs="Courier New"/>
            <w:sz w:val="20"/>
            <w:szCs w:val="20"/>
          </w:rPr>
          <w:t>nr. 215/2001</w:t>
        </w:r>
      </w:hyperlink>
      <w:r>
        <w:rPr>
          <w:rFonts w:ascii="Courier New" w:hAnsi="Courier New" w:cs="Courier New"/>
          <w:sz w:val="20"/>
          <w:szCs w:val="20"/>
        </w:rPr>
        <w:t>, republicata, cu modificarile si completarile ulterioare;</w:t>
      </w:r>
      <w:r>
        <w:rPr>
          <w:rFonts w:ascii="Courier New" w:hAnsi="Courier New" w:cs="Courier New"/>
          <w:sz w:val="20"/>
          <w:szCs w:val="20"/>
        </w:rPr>
        <w:br/>
        <w:t xml:space="preserve">   – Ordonanta de urgenta a Guvernului </w:t>
      </w:r>
      <w:hyperlink r:id="rId194"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95"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Ordonanta Guvernului </w:t>
      </w:r>
      <w:hyperlink r:id="rId196" w:history="1">
        <w:r>
          <w:rPr>
            <w:rStyle w:val="Hyperlink"/>
            <w:rFonts w:ascii="Courier New" w:hAnsi="Courier New" w:cs="Courier New"/>
            <w:sz w:val="20"/>
            <w:szCs w:val="20"/>
          </w:rPr>
          <w:t>nr. 119/1999</w:t>
        </w:r>
      </w:hyperlink>
      <w:r>
        <w:rPr>
          <w:rFonts w:ascii="Courier New" w:hAnsi="Courier New" w:cs="Courier New"/>
          <w:sz w:val="20"/>
          <w:szCs w:val="20"/>
        </w:rPr>
        <w:t xml:space="preserve"> privind controlul intern/managerial si controlul financiar preventiv, republicata, cu modificarile si completarile ulterioare;</w:t>
      </w:r>
      <w:r>
        <w:rPr>
          <w:rFonts w:ascii="Courier New" w:hAnsi="Courier New" w:cs="Courier New"/>
          <w:sz w:val="20"/>
          <w:szCs w:val="20"/>
        </w:rPr>
        <w:br/>
        <w:t>   – Ordinul secretarului general al Guvernului pentru aprobarea Codului controlului intern managerial al entitatilor publice;</w:t>
      </w:r>
      <w:r>
        <w:rPr>
          <w:rFonts w:ascii="Courier New" w:hAnsi="Courier New" w:cs="Courier New"/>
          <w:sz w:val="20"/>
          <w:szCs w:val="20"/>
        </w:rPr>
        <w:br/>
        <w:t>   – actul normativ de organizare si functionare a entitatii publice;</w:t>
      </w:r>
      <w:r>
        <w:rPr>
          <w:rFonts w:ascii="Courier New" w:hAnsi="Courier New" w:cs="Courier New"/>
          <w:sz w:val="20"/>
          <w:szCs w:val="20"/>
        </w:rPr>
        <w:br/>
        <w:t>   –  regulamentul de organizare si functionare a entitatii publice.</w:t>
      </w:r>
    </w:p>
    <w:p w14:paraId="69EC3419" w14:textId="77777777" w:rsidR="00000000" w:rsidRDefault="00000000">
      <w:pPr>
        <w:pStyle w:val="NormalWeb"/>
        <w:spacing w:before="0" w:beforeAutospacing="0" w:after="0" w:afterAutospacing="0"/>
        <w:divId w:val="1638218246"/>
        <w:rPr>
          <w:rFonts w:ascii="Courier New" w:hAnsi="Courier New" w:cs="Courier New"/>
          <w:sz w:val="20"/>
          <w:szCs w:val="20"/>
        </w:rPr>
      </w:pPr>
      <w:r>
        <w:rPr>
          <w:rStyle w:val="Strong"/>
          <w:rFonts w:ascii="Courier New" w:hAnsi="Courier New" w:cs="Courier New"/>
          <w:sz w:val="20"/>
          <w:szCs w:val="20"/>
        </w:rPr>
        <w:t>   Standardul 16 - Auditul intern</w:t>
      </w:r>
      <w:r>
        <w:rPr>
          <w:rFonts w:ascii="Courier New" w:hAnsi="Courier New" w:cs="Courier New"/>
          <w:b/>
          <w:bCs/>
          <w:sz w:val="20"/>
          <w:szCs w:val="20"/>
        </w:rPr>
        <w:br/>
      </w:r>
      <w:r>
        <w:rPr>
          <w:rStyle w:val="Strong"/>
          <w:rFonts w:ascii="Courier New" w:hAnsi="Courier New" w:cs="Courier New"/>
          <w:sz w:val="20"/>
          <w:szCs w:val="20"/>
        </w:rPr>
        <w:t>   16.1. Descrierea standardului</w:t>
      </w:r>
      <w:r>
        <w:rPr>
          <w:rFonts w:ascii="Courier New" w:hAnsi="Courier New" w:cs="Courier New"/>
          <w:sz w:val="20"/>
          <w:szCs w:val="20"/>
        </w:rPr>
        <w:br/>
        <w:t>   Entitatea publica infiinteaza un compartiment de audit public intern (sau are acces la o capacitate de audit competenta), organizat cu scopul imbunatatirii managementului entitatii publice prin activitati de asigurare si consiliere.</w:t>
      </w:r>
      <w:r>
        <w:rPr>
          <w:rFonts w:ascii="Courier New" w:hAnsi="Courier New" w:cs="Courier New"/>
          <w:sz w:val="20"/>
          <w:szCs w:val="20"/>
        </w:rPr>
        <w:br/>
      </w:r>
      <w:r>
        <w:rPr>
          <w:rStyle w:val="Strong"/>
          <w:rFonts w:ascii="Courier New" w:hAnsi="Courier New" w:cs="Courier New"/>
          <w:sz w:val="20"/>
          <w:szCs w:val="20"/>
        </w:rPr>
        <w:t>   16.2. Cerinte generale</w:t>
      </w:r>
      <w:r>
        <w:rPr>
          <w:rFonts w:ascii="Courier New" w:hAnsi="Courier New" w:cs="Courier New"/>
          <w:b/>
          <w:bCs/>
          <w:sz w:val="20"/>
          <w:szCs w:val="20"/>
        </w:rPr>
        <w:br/>
      </w:r>
      <w:r>
        <w:rPr>
          <w:rFonts w:ascii="Courier New" w:hAnsi="Courier New" w:cs="Courier New"/>
          <w:sz w:val="20"/>
          <w:szCs w:val="20"/>
        </w:rPr>
        <w:t>   16.2.1. Auditul intern asigura evaluarea independenta si obiectiva a activitatilor desfasurate in cadrul entitatilor publice pentru indeplinirea obiectivelor acestora, inclusiv evaluarea sistemului de control intern managerial.</w:t>
      </w:r>
      <w:r>
        <w:rPr>
          <w:rFonts w:ascii="Courier New" w:hAnsi="Courier New" w:cs="Courier New"/>
          <w:sz w:val="20"/>
          <w:szCs w:val="20"/>
        </w:rPr>
        <w:br/>
        <w:t>   16.2.2. Domeniul activitatii de audit intern trebuie sa permita obtinerea unei asigurari cu privire la eficienta si eficacitatea managementului riscului, controlului si proceselor de guvernanta.</w:t>
      </w:r>
      <w:r>
        <w:rPr>
          <w:rFonts w:ascii="Courier New" w:hAnsi="Courier New" w:cs="Courier New"/>
          <w:sz w:val="20"/>
          <w:szCs w:val="20"/>
        </w:rPr>
        <w:br/>
        <w:t>   16.2.3. Compartimentul de audit public intern este dimensionat pe baza volumului de activitate si a marimii riscurilor asociate, astfel incat sa asigure auditarea activitatilor cuprinse in sfera auditului public intern.</w:t>
      </w:r>
      <w:r>
        <w:rPr>
          <w:rFonts w:ascii="Courier New" w:hAnsi="Courier New" w:cs="Courier New"/>
          <w:sz w:val="20"/>
          <w:szCs w:val="20"/>
        </w:rPr>
        <w:br/>
        <w:t>   16.2.4. Conducatorul compartimentului de audit public intern este responsabil pentru organizarea si desfasurarea activitatilor de audit.</w:t>
      </w:r>
      <w:r>
        <w:rPr>
          <w:rFonts w:ascii="Courier New" w:hAnsi="Courier New" w:cs="Courier New"/>
          <w:sz w:val="20"/>
          <w:szCs w:val="20"/>
        </w:rPr>
        <w:br/>
        <w:t>   16.2.5. Auditorii interni trebuie sa isi indeplineasca atributiile in mod obiectiv si independent, cu profesionalism si integritate, conform reglementarilor legislative, normelor si procedurilor specifice activitatii de audit public intern.</w:t>
      </w:r>
      <w:r>
        <w:rPr>
          <w:rFonts w:ascii="Courier New" w:hAnsi="Courier New" w:cs="Courier New"/>
          <w:sz w:val="20"/>
          <w:szCs w:val="20"/>
        </w:rPr>
        <w:br/>
        <w:t>   16.2.6. Auditorii interni trebuie sa isi imbunatateasca cunostintele, abilitatile si valorile in cadrul formarii profesionale continue si sa asigure compatibilitatea pregatirii cu tipul si natura misiunilor de audit intern care trebuie realizate.</w:t>
      </w:r>
      <w:r>
        <w:rPr>
          <w:rFonts w:ascii="Courier New" w:hAnsi="Courier New" w:cs="Courier New"/>
          <w:sz w:val="20"/>
          <w:szCs w:val="20"/>
        </w:rPr>
        <w:br/>
        <w:t>   16.2.7. Auditorul intern finalizeaza actiunile sale prin rapoarte de audit intern, in care reflecta cadrul general, obiectivele, constatarile, concluziile si recomandarile.</w:t>
      </w:r>
      <w:r>
        <w:rPr>
          <w:rFonts w:ascii="Courier New" w:hAnsi="Courier New" w:cs="Courier New"/>
          <w:sz w:val="20"/>
          <w:szCs w:val="20"/>
        </w:rPr>
        <w:br/>
        <w:t>   16.2.8. Conducatorul entitatii publice dispune masurile necesare, avand in vedere recomandarile prezentate in rapoartele de audit intern.</w:t>
      </w:r>
      <w:r>
        <w:rPr>
          <w:rFonts w:ascii="Courier New" w:hAnsi="Courier New" w:cs="Courier New"/>
          <w:sz w:val="20"/>
          <w:szCs w:val="20"/>
        </w:rPr>
        <w:br/>
        <w:t>   16.3. Referinte principale:</w:t>
      </w:r>
      <w:r>
        <w:rPr>
          <w:rFonts w:ascii="Courier New" w:hAnsi="Courier New" w:cs="Courier New"/>
          <w:sz w:val="20"/>
          <w:szCs w:val="20"/>
        </w:rPr>
        <w:br/>
        <w:t xml:space="preserve">   – Legea </w:t>
      </w:r>
      <w:hyperlink r:id="rId197" w:history="1">
        <w:r>
          <w:rPr>
            <w:rStyle w:val="Hyperlink"/>
            <w:rFonts w:ascii="Courier New" w:hAnsi="Courier New" w:cs="Courier New"/>
            <w:sz w:val="20"/>
            <w:szCs w:val="20"/>
          </w:rPr>
          <w:t>nr. 672/2002</w:t>
        </w:r>
      </w:hyperlink>
      <w:r>
        <w:rPr>
          <w:rFonts w:ascii="Courier New" w:hAnsi="Courier New" w:cs="Courier New"/>
          <w:sz w:val="20"/>
          <w:szCs w:val="20"/>
        </w:rPr>
        <w:t xml:space="preserve"> privind auditul public intern, republicata, cu modificarile ulterioare;</w:t>
      </w:r>
      <w:r>
        <w:rPr>
          <w:rFonts w:ascii="Courier New" w:hAnsi="Courier New" w:cs="Courier New"/>
          <w:sz w:val="20"/>
          <w:szCs w:val="20"/>
        </w:rPr>
        <w:br/>
      </w:r>
      <w:r>
        <w:rPr>
          <w:rFonts w:ascii="Courier New" w:hAnsi="Courier New" w:cs="Courier New"/>
          <w:sz w:val="20"/>
          <w:szCs w:val="20"/>
        </w:rPr>
        <w:lastRenderedPageBreak/>
        <w:t xml:space="preserve">   – Ordonanta de urgenta a Guvernului </w:t>
      </w:r>
      <w:hyperlink r:id="rId198" w:history="1">
        <w:r>
          <w:rPr>
            <w:rStyle w:val="Hyperlink"/>
            <w:rFonts w:ascii="Courier New" w:hAnsi="Courier New" w:cs="Courier New"/>
            <w:sz w:val="20"/>
            <w:szCs w:val="20"/>
          </w:rPr>
          <w:t>nr. 86/2014</w:t>
        </w:r>
      </w:hyperlink>
      <w:r>
        <w:rPr>
          <w:rFonts w:ascii="Courier New" w:hAnsi="Courier New" w:cs="Courier New"/>
          <w:sz w:val="20"/>
          <w:szCs w:val="20"/>
        </w:rPr>
        <w:t xml:space="preserve"> privind stabilirea unor masuri de reorganizare la nivelul administratiei publice centrale si pentru modificarea si completarea unor acte normative, aprobata cu modificari si completari prin Legea </w:t>
      </w:r>
      <w:hyperlink r:id="rId199" w:history="1">
        <w:r>
          <w:rPr>
            <w:rStyle w:val="Hyperlink"/>
            <w:rFonts w:ascii="Courier New" w:hAnsi="Courier New" w:cs="Courier New"/>
            <w:sz w:val="20"/>
            <w:szCs w:val="20"/>
          </w:rPr>
          <w:t>nr. 174/2015</w:t>
        </w:r>
      </w:hyperlink>
      <w:r>
        <w:rPr>
          <w:rFonts w:ascii="Courier New" w:hAnsi="Courier New" w:cs="Courier New"/>
          <w:sz w:val="20"/>
          <w:szCs w:val="20"/>
        </w:rPr>
        <w:t>, cu modificarile ulterioare;</w:t>
      </w:r>
      <w:r>
        <w:rPr>
          <w:rFonts w:ascii="Courier New" w:hAnsi="Courier New" w:cs="Courier New"/>
          <w:sz w:val="20"/>
          <w:szCs w:val="20"/>
        </w:rPr>
        <w:br/>
        <w:t xml:space="preserve">   - Hotararea Guvernului </w:t>
      </w:r>
      <w:hyperlink r:id="rId200" w:history="1">
        <w:r>
          <w:rPr>
            <w:rStyle w:val="Hyperlink"/>
            <w:rFonts w:ascii="Courier New" w:hAnsi="Courier New" w:cs="Courier New"/>
            <w:sz w:val="20"/>
            <w:szCs w:val="20"/>
          </w:rPr>
          <w:t>nr. 235/2003</w:t>
        </w:r>
      </w:hyperlink>
      <w:r>
        <w:rPr>
          <w:rFonts w:ascii="Courier New" w:hAnsi="Courier New" w:cs="Courier New"/>
          <w:sz w:val="20"/>
          <w:szCs w:val="20"/>
        </w:rPr>
        <w:t xml:space="preserve"> pentru aprobarea Normelor privind modul de nominalizare a membrilor Comitetului pentru Audit Public Intern, cu modificarile si completarile ulterioare;</w:t>
      </w:r>
      <w:r>
        <w:rPr>
          <w:rFonts w:ascii="Courier New" w:hAnsi="Courier New" w:cs="Courier New"/>
          <w:sz w:val="20"/>
          <w:szCs w:val="20"/>
        </w:rPr>
        <w:br/>
        <w:t xml:space="preserve">   – Hotararea Guvernului </w:t>
      </w:r>
      <w:hyperlink r:id="rId201" w:history="1">
        <w:r>
          <w:rPr>
            <w:rStyle w:val="Hyperlink"/>
            <w:rFonts w:ascii="Courier New" w:hAnsi="Courier New" w:cs="Courier New"/>
            <w:sz w:val="20"/>
            <w:szCs w:val="20"/>
          </w:rPr>
          <w:t>nr. 1.086/2013</w:t>
        </w:r>
      </w:hyperlink>
      <w:r>
        <w:rPr>
          <w:rFonts w:ascii="Courier New" w:hAnsi="Courier New" w:cs="Courier New"/>
          <w:sz w:val="20"/>
          <w:szCs w:val="20"/>
        </w:rPr>
        <w:t xml:space="preserve"> pentru aprobarea Normelor generale privind exercitarea activitatii de audit public intern;</w:t>
      </w:r>
      <w:r>
        <w:rPr>
          <w:rFonts w:ascii="Courier New" w:hAnsi="Courier New" w:cs="Courier New"/>
          <w:sz w:val="20"/>
          <w:szCs w:val="20"/>
        </w:rPr>
        <w:br/>
        <w:t xml:space="preserve">   – Hotararea Guvernului </w:t>
      </w:r>
      <w:hyperlink r:id="rId202" w:history="1">
        <w:r>
          <w:rPr>
            <w:rStyle w:val="Hyperlink"/>
            <w:rFonts w:ascii="Courier New" w:hAnsi="Courier New" w:cs="Courier New"/>
            <w:sz w:val="20"/>
            <w:szCs w:val="20"/>
          </w:rPr>
          <w:t>nr. 1.183/2012</w:t>
        </w:r>
      </w:hyperlink>
      <w:r>
        <w:rPr>
          <w:rFonts w:ascii="Courier New" w:hAnsi="Courier New" w:cs="Courier New"/>
          <w:sz w:val="20"/>
          <w:szCs w:val="20"/>
        </w:rPr>
        <w:t xml:space="preserve"> pentru aprobarea Normelor privind sistemul de cooperare pentru asigurarea functiei de audit public intern;</w:t>
      </w:r>
      <w:r>
        <w:rPr>
          <w:rFonts w:ascii="Courier New" w:hAnsi="Courier New" w:cs="Courier New"/>
          <w:sz w:val="20"/>
          <w:szCs w:val="20"/>
        </w:rPr>
        <w:br/>
        <w:t xml:space="preserve">   – Hotararea Guvernului </w:t>
      </w:r>
      <w:hyperlink r:id="rId203" w:history="1">
        <w:r>
          <w:rPr>
            <w:rStyle w:val="Hyperlink"/>
            <w:rFonts w:ascii="Courier New" w:hAnsi="Courier New" w:cs="Courier New"/>
            <w:sz w:val="20"/>
            <w:szCs w:val="20"/>
          </w:rPr>
          <w:t>nr. 1.259/2012</w:t>
        </w:r>
      </w:hyperlink>
      <w:r>
        <w:rPr>
          <w:rFonts w:ascii="Courier New" w:hAnsi="Courier New" w:cs="Courier New"/>
          <w:sz w:val="20"/>
          <w:szCs w:val="20"/>
        </w:rPr>
        <w:t xml:space="preserve"> pentru aprobarea Normelor privind coordonarea si desfasurarea proceselor de atestare nationala si de pregatire profesionala continua a auditorilor interni din sectorul public si a persoanelor fizice;</w:t>
      </w:r>
      <w:r>
        <w:rPr>
          <w:rFonts w:ascii="Courier New" w:hAnsi="Courier New" w:cs="Courier New"/>
          <w:sz w:val="20"/>
          <w:szCs w:val="20"/>
        </w:rPr>
        <w:br/>
        <w:t xml:space="preserve">   – Ordinul ministrului finantelor publice </w:t>
      </w:r>
      <w:hyperlink r:id="rId204" w:history="1">
        <w:r>
          <w:rPr>
            <w:rStyle w:val="Hyperlink"/>
            <w:rFonts w:ascii="Courier New" w:hAnsi="Courier New" w:cs="Courier New"/>
            <w:sz w:val="20"/>
            <w:szCs w:val="20"/>
          </w:rPr>
          <w:t>nr. 252/2004</w:t>
        </w:r>
      </w:hyperlink>
      <w:r>
        <w:rPr>
          <w:rFonts w:ascii="Courier New" w:hAnsi="Courier New" w:cs="Courier New"/>
          <w:sz w:val="20"/>
          <w:szCs w:val="20"/>
        </w:rPr>
        <w:t xml:space="preserve"> pentru aprobarea Codului privind conduita etica a auditorului intern.</w:t>
      </w:r>
    </w:p>
    <w:p w14:paraId="25979A85"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V. Anexele nr. 1-4 fac parte integranta din prezentul cod al controlului intern managerial al entitatilor publice.</w:t>
      </w:r>
    </w:p>
    <w:p w14:paraId="440FA85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27B940FC"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1</w:t>
      </w:r>
      <w:r>
        <w:rPr>
          <w:rFonts w:ascii="Courier New" w:hAnsi="Courier New" w:cs="Courier New"/>
          <w:b/>
          <w:bCs/>
          <w:sz w:val="20"/>
          <w:szCs w:val="20"/>
        </w:rPr>
        <w:br/>
      </w:r>
      <w:r>
        <w:rPr>
          <w:rStyle w:val="Strong"/>
          <w:rFonts w:ascii="Courier New" w:hAnsi="Courier New" w:cs="Courier New"/>
          <w:sz w:val="20"/>
          <w:szCs w:val="20"/>
        </w:rPr>
        <w:t>la cod</w:t>
      </w:r>
    </w:p>
    <w:p w14:paraId="08FECC4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1F08E20"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REGISTRUL DE RISCURI</w:t>
      </w:r>
    </w:p>
    <w:p w14:paraId="7489278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Entitatea publica .........................</w:t>
      </w:r>
      <w:r>
        <w:rPr>
          <w:rFonts w:ascii="Courier New" w:hAnsi="Courier New" w:cs="Courier New"/>
          <w:sz w:val="20"/>
          <w:szCs w:val="20"/>
        </w:rPr>
        <w:br/>
        <w:t>   Compartiment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6"/>
        <w:gridCol w:w="725"/>
        <w:gridCol w:w="1157"/>
        <w:gridCol w:w="725"/>
        <w:gridCol w:w="725"/>
        <w:gridCol w:w="725"/>
        <w:gridCol w:w="965"/>
        <w:gridCol w:w="965"/>
        <w:gridCol w:w="725"/>
        <w:gridCol w:w="725"/>
        <w:gridCol w:w="725"/>
        <w:gridCol w:w="1076"/>
      </w:tblGrid>
      <w:tr w:rsidR="00000000" w14:paraId="7B0A66D6" w14:textId="77777777">
        <w:trPr>
          <w:divId w:val="1638218246"/>
          <w:tblCellSpacing w:w="15" w:type="dxa"/>
        </w:trPr>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BE78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Obiective/ Activitati</w:t>
            </w:r>
          </w:p>
        </w:tc>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1A116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Risc</w:t>
            </w:r>
          </w:p>
        </w:tc>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1A06F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Cauzele care favorizeaza aparitia riscului</w:t>
            </w:r>
          </w:p>
        </w:tc>
        <w:tc>
          <w:tcPr>
            <w:tcW w:w="1200" w:type="pct"/>
            <w:gridSpan w:val="3"/>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A8AF3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Risc inerent</w:t>
            </w:r>
          </w:p>
        </w:tc>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FB3E1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Strategia adoptata</w:t>
            </w:r>
          </w:p>
        </w:tc>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D0BD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Data ultimei revizuiri</w:t>
            </w:r>
          </w:p>
        </w:tc>
        <w:tc>
          <w:tcPr>
            <w:tcW w:w="1200" w:type="pct"/>
            <w:gridSpan w:val="3"/>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0883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Risc rezidual</w:t>
            </w:r>
          </w:p>
        </w:tc>
        <w:tc>
          <w:tcPr>
            <w:tcW w:w="4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AAA1C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Observatii</w:t>
            </w:r>
          </w:p>
        </w:tc>
      </w:tr>
      <w:tr w:rsidR="00000000" w14:paraId="5FB91D0C"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9182AA8"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0F29663F"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24431FD"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3E8C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91AF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I(2)</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7044E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E(3)</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B40A2DB"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9B47271"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972C7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90F19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92434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12C68B1" w14:textId="77777777" w:rsidR="00000000" w:rsidRDefault="00000000">
            <w:pPr>
              <w:rPr>
                <w:rFonts w:ascii="Courier New" w:hAnsi="Courier New" w:cs="Courier New"/>
                <w:sz w:val="20"/>
                <w:szCs w:val="20"/>
              </w:rPr>
            </w:pPr>
          </w:p>
        </w:tc>
      </w:tr>
      <w:tr w:rsidR="00000000" w14:paraId="5C8FBF8E" w14:textId="77777777">
        <w:trPr>
          <w:divId w:val="1638218246"/>
          <w:tblCellSpacing w:w="15" w:type="dxa"/>
        </w:trPr>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9C51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FE6D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B4C64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280D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99E02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3A1C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739B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2A88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D617E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5F78B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A609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9CDF07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r>
      <w:tr w:rsidR="00000000" w14:paraId="0AF285BA" w14:textId="77777777">
        <w:trPr>
          <w:divId w:val="1638218246"/>
          <w:tblCellSpacing w:w="15" w:type="dxa"/>
        </w:trPr>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B483C1"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2F3C6F"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2E4671"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5127E7"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74B45D"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383FC1"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6F2C593"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9278FD"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0383A8F"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2B3FB6"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381910"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263CAD" w14:textId="77777777" w:rsidR="00000000" w:rsidRDefault="00000000">
            <w:pPr>
              <w:rPr>
                <w:rFonts w:eastAsia="Times New Roman"/>
                <w:sz w:val="20"/>
                <w:szCs w:val="20"/>
              </w:rPr>
            </w:pPr>
          </w:p>
        </w:tc>
      </w:tr>
      <w:tr w:rsidR="00000000" w14:paraId="059497C7" w14:textId="77777777">
        <w:trPr>
          <w:divId w:val="1638218246"/>
          <w:tblCellSpacing w:w="15" w:type="dxa"/>
        </w:trPr>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00F1FC"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5019FA"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0165F5"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B1558C"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2BCB48"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224075"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0F7DEE"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5EDA7E"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F0F51B"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F7E4C7"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F106336" w14:textId="77777777" w:rsidR="00000000" w:rsidRDefault="00000000">
            <w:pPr>
              <w:rPr>
                <w:rFonts w:eastAsia="Times New Roman"/>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BADBF1" w14:textId="77777777" w:rsidR="00000000" w:rsidRDefault="00000000">
            <w:pPr>
              <w:rPr>
                <w:rFonts w:eastAsia="Times New Roman"/>
                <w:sz w:val="20"/>
                <w:szCs w:val="20"/>
              </w:rPr>
            </w:pPr>
          </w:p>
        </w:tc>
      </w:tr>
    </w:tbl>
    <w:p w14:paraId="308F5E1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(1) P - probabilitate.</w:t>
      </w:r>
      <w:r>
        <w:rPr>
          <w:rFonts w:ascii="Courier New" w:hAnsi="Courier New" w:cs="Courier New"/>
          <w:sz w:val="20"/>
          <w:szCs w:val="20"/>
        </w:rPr>
        <w:br/>
        <w:t>   (2 I - impact.</w:t>
      </w:r>
      <w:r>
        <w:rPr>
          <w:rFonts w:ascii="Courier New" w:hAnsi="Courier New" w:cs="Courier New"/>
          <w:sz w:val="20"/>
          <w:szCs w:val="20"/>
        </w:rPr>
        <w:br/>
        <w:t>   (3) E - expunere.</w:t>
      </w:r>
    </w:p>
    <w:p w14:paraId="0718BBE6"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AED147C"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2</w:t>
      </w:r>
      <w:r>
        <w:rPr>
          <w:rFonts w:ascii="Courier New" w:hAnsi="Courier New" w:cs="Courier New"/>
          <w:b/>
          <w:bCs/>
          <w:sz w:val="20"/>
          <w:szCs w:val="20"/>
        </w:rPr>
        <w:br/>
      </w:r>
      <w:r>
        <w:rPr>
          <w:rStyle w:val="Strong"/>
          <w:rFonts w:ascii="Courier New" w:hAnsi="Courier New" w:cs="Courier New"/>
          <w:sz w:val="20"/>
          <w:szCs w:val="20"/>
        </w:rPr>
        <w:t>la cod</w:t>
      </w:r>
    </w:p>
    <w:p w14:paraId="5437C026"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79D3493E"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PROCEDURA DOCUMENTATA</w:t>
      </w:r>
    </w:p>
    <w:p w14:paraId="39ADCEC1"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BE18612"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Procedura documentata trebuie sa contina urmatoarele componente structurale minimale:</w:t>
      </w:r>
      <w:r>
        <w:rPr>
          <w:rFonts w:ascii="Courier New" w:hAnsi="Courier New" w:cs="Courier New"/>
          <w:sz w:val="20"/>
          <w:szCs w:val="20"/>
        </w:rPr>
        <w:br/>
        <w:t>   • Pagina de garda</w:t>
      </w:r>
      <w:r>
        <w:rPr>
          <w:rFonts w:ascii="Courier New" w:hAnsi="Courier New" w:cs="Courier New"/>
          <w:sz w:val="20"/>
          <w:szCs w:val="20"/>
        </w:rPr>
        <w:br/>
        <w:t>   • Cuprins</w:t>
      </w:r>
      <w:r>
        <w:rPr>
          <w:rFonts w:ascii="Courier New" w:hAnsi="Courier New" w:cs="Courier New"/>
          <w:sz w:val="20"/>
          <w:szCs w:val="20"/>
        </w:rPr>
        <w:br/>
        <w:t>   • Scop</w:t>
      </w:r>
      <w:r>
        <w:rPr>
          <w:rFonts w:ascii="Courier New" w:hAnsi="Courier New" w:cs="Courier New"/>
          <w:sz w:val="20"/>
          <w:szCs w:val="20"/>
        </w:rPr>
        <w:br/>
        <w:t>   • Domeniu de aplicare</w:t>
      </w:r>
      <w:r>
        <w:rPr>
          <w:rFonts w:ascii="Courier New" w:hAnsi="Courier New" w:cs="Courier New"/>
          <w:sz w:val="20"/>
          <w:szCs w:val="20"/>
        </w:rPr>
        <w:br/>
        <w:t>   • Documente de referinta</w:t>
      </w:r>
      <w:r>
        <w:rPr>
          <w:rFonts w:ascii="Courier New" w:hAnsi="Courier New" w:cs="Courier New"/>
          <w:sz w:val="20"/>
          <w:szCs w:val="20"/>
        </w:rPr>
        <w:br/>
        <w:t>   • Definitii si abrevieri</w:t>
      </w:r>
      <w:r>
        <w:rPr>
          <w:rFonts w:ascii="Courier New" w:hAnsi="Courier New" w:cs="Courier New"/>
          <w:sz w:val="20"/>
          <w:szCs w:val="20"/>
        </w:rPr>
        <w:br/>
        <w:t>   • Descrierea activitatii sau procesului</w:t>
      </w:r>
      <w:r>
        <w:rPr>
          <w:rFonts w:ascii="Courier New" w:hAnsi="Courier New" w:cs="Courier New"/>
          <w:sz w:val="20"/>
          <w:szCs w:val="20"/>
        </w:rPr>
        <w:br/>
        <w:t>   • Responsabilitati</w:t>
      </w:r>
      <w:r>
        <w:rPr>
          <w:rFonts w:ascii="Courier New" w:hAnsi="Courier New" w:cs="Courier New"/>
          <w:sz w:val="20"/>
          <w:szCs w:val="20"/>
        </w:rPr>
        <w:br/>
        <w:t>   • Formular de evidenta a modificarilor</w:t>
      </w:r>
      <w:r>
        <w:rPr>
          <w:rFonts w:ascii="Courier New" w:hAnsi="Courier New" w:cs="Courier New"/>
          <w:sz w:val="20"/>
          <w:szCs w:val="20"/>
        </w:rPr>
        <w:br/>
        <w:t>   • Formular de analiza a procedurii</w:t>
      </w:r>
      <w:r>
        <w:rPr>
          <w:rFonts w:ascii="Courier New" w:hAnsi="Courier New" w:cs="Courier New"/>
          <w:sz w:val="20"/>
          <w:szCs w:val="20"/>
        </w:rPr>
        <w:br/>
        <w:t>   • Formularul de distribuire/difuzare</w:t>
      </w:r>
      <w:r>
        <w:rPr>
          <w:rFonts w:ascii="Courier New" w:hAnsi="Courier New" w:cs="Courier New"/>
          <w:sz w:val="20"/>
          <w:szCs w:val="20"/>
        </w:rPr>
        <w:br/>
        <w:t>   • Anexe, inclusiv diagrama de proces.</w:t>
      </w:r>
      <w:r>
        <w:rPr>
          <w:rFonts w:ascii="Courier New" w:hAnsi="Courier New" w:cs="Courier New"/>
          <w:sz w:val="20"/>
          <w:szCs w:val="20"/>
        </w:rPr>
        <w:br/>
        <w:t>   Precizari</w:t>
      </w:r>
      <w:r>
        <w:rPr>
          <w:rFonts w:ascii="Courier New" w:hAnsi="Courier New" w:cs="Courier New"/>
          <w:sz w:val="20"/>
          <w:szCs w:val="20"/>
        </w:rPr>
        <w:br/>
        <w:t>   1. Prin aceasta structura minimala se asigura conformitatea cu cerintele si liniile directoare prevazute si de alte sisteme, precum sistemul de management al calitatii, sistemul de management de mediu, sistemul de management al securitatii etc.</w:t>
      </w:r>
      <w:r>
        <w:rPr>
          <w:rFonts w:ascii="Courier New" w:hAnsi="Courier New" w:cs="Courier New"/>
          <w:sz w:val="20"/>
          <w:szCs w:val="20"/>
        </w:rPr>
        <w:br/>
      </w:r>
      <w:r>
        <w:rPr>
          <w:rFonts w:ascii="Courier New" w:hAnsi="Courier New" w:cs="Courier New"/>
          <w:sz w:val="20"/>
          <w:szCs w:val="20"/>
        </w:rPr>
        <w:lastRenderedPageBreak/>
        <w:t>   2. Modelul procedurii (forma tiparita sau electronica, cartusul, sistemul de codificare, modul de redactare etc.) se va defini de catre entitatea publica in cadrul unei proceduri de sistem privind „elaborarea procedurilor“ sau se va utiliza un model prevazut in ghiduri sau alte instrumente dedicate modului de elaborare a procedurilor, cu precizarea ca la nivelul entitatii publice este obligatorie utilizarea aceluiasi model de procedura.</w:t>
      </w:r>
      <w:r>
        <w:rPr>
          <w:rFonts w:ascii="Courier New" w:hAnsi="Courier New" w:cs="Courier New"/>
          <w:sz w:val="20"/>
          <w:szCs w:val="20"/>
        </w:rPr>
        <w:br/>
        <w:t>   3. Fiecare entitate publica isi poate adapta pagina de garda sau modul de elaborare, verificare, avizare si aprobare in functie de specificul acesteia si de procedurile si regulamentele interne de organizare si functionare.</w:t>
      </w:r>
      <w:r>
        <w:rPr>
          <w:rFonts w:ascii="Courier New" w:hAnsi="Courier New" w:cs="Courier New"/>
          <w:sz w:val="20"/>
          <w:szCs w:val="20"/>
        </w:rPr>
        <w:br/>
        <w:t>   4. Astfel, pentru operativitate, pe pagina de garda pot exista semnaturile persoanelor care elaboreaza, verifica, avizeaza si aproba procedurile, dar poate sa existe si o lista a responsabililor cu aceste operatiuni in cadrul procedurilor elaborate.</w:t>
      </w:r>
      <w:r>
        <w:rPr>
          <w:rFonts w:ascii="Courier New" w:hAnsi="Courier New" w:cs="Courier New"/>
          <w:sz w:val="20"/>
          <w:szCs w:val="20"/>
        </w:rPr>
        <w:br/>
        <w:t>   Pagina de garda - respectiv prima pagina a procedurii include:</w:t>
      </w:r>
      <w:r>
        <w:rPr>
          <w:rFonts w:ascii="Courier New" w:hAnsi="Courier New" w:cs="Courier New"/>
          <w:sz w:val="20"/>
          <w:szCs w:val="20"/>
        </w:rPr>
        <w:br/>
        <w:t>   • denumirea entitatii publice; optional se poate insera si sigla entitatii publice;</w:t>
      </w:r>
      <w:r>
        <w:rPr>
          <w:rFonts w:ascii="Courier New" w:hAnsi="Courier New" w:cs="Courier New"/>
          <w:sz w:val="20"/>
          <w:szCs w:val="20"/>
        </w:rPr>
        <w:br/>
        <w:t>   • „Aprob“ - functia, numele si prenumele persoanei care aproba procedura; conducatorul entitatii publice sau, dupa caz, persoana desemnata in conformitate cu procedura proprie;</w:t>
      </w:r>
      <w:r>
        <w:rPr>
          <w:rFonts w:ascii="Courier New" w:hAnsi="Courier New" w:cs="Courier New"/>
          <w:sz w:val="20"/>
          <w:szCs w:val="20"/>
        </w:rPr>
        <w:br/>
        <w:t>   • denumirea procedurii de sistem sau operationale;</w:t>
      </w:r>
      <w:r>
        <w:rPr>
          <w:rFonts w:ascii="Courier New" w:hAnsi="Courier New" w:cs="Courier New"/>
          <w:sz w:val="20"/>
          <w:szCs w:val="20"/>
        </w:rPr>
        <w:br/>
        <w:t>   • codul procedurii PS/PO; in cazul procedurilor de sistem codul este alocat de secretariatul tehnic al Comisiei de monitorizare, iar pentru procedurile operationale codificarea este realizata la nivelul compartimentelor;</w:t>
      </w:r>
      <w:r>
        <w:rPr>
          <w:rFonts w:ascii="Courier New" w:hAnsi="Courier New" w:cs="Courier New"/>
          <w:sz w:val="20"/>
          <w:szCs w:val="20"/>
        </w:rPr>
        <w:br/>
        <w:t>   • editia si revizia;</w:t>
      </w:r>
      <w:r>
        <w:rPr>
          <w:rFonts w:ascii="Courier New" w:hAnsi="Courier New" w:cs="Courier New"/>
          <w:sz w:val="20"/>
          <w:szCs w:val="20"/>
        </w:rPr>
        <w:br/>
        <w:t>   • data la care a fost aprobata procedura;</w:t>
      </w:r>
      <w:r>
        <w:rPr>
          <w:rFonts w:ascii="Courier New" w:hAnsi="Courier New" w:cs="Courier New"/>
          <w:sz w:val="20"/>
          <w:szCs w:val="20"/>
        </w:rPr>
        <w:br/>
        <w:t>   • „Avizat“ - presedintele Comisiei de monitorizare - nume, prenume si semnatura;</w:t>
      </w:r>
      <w:r>
        <w:rPr>
          <w:rFonts w:ascii="Courier New" w:hAnsi="Courier New" w:cs="Courier New"/>
          <w:sz w:val="20"/>
          <w:szCs w:val="20"/>
        </w:rPr>
        <w:br/>
        <w:t>   • „Verificat“ - functia conducatorului compartimentului - nume, prenume si semnatura;</w:t>
      </w:r>
      <w:r>
        <w:rPr>
          <w:rFonts w:ascii="Courier New" w:hAnsi="Courier New" w:cs="Courier New"/>
          <w:sz w:val="20"/>
          <w:szCs w:val="20"/>
        </w:rPr>
        <w:br/>
        <w:t>   • „Elaborat“ - nume, prenume si semnatura;</w:t>
      </w:r>
      <w:r>
        <w:rPr>
          <w:rFonts w:ascii="Courier New" w:hAnsi="Courier New" w:cs="Courier New"/>
          <w:sz w:val="20"/>
          <w:szCs w:val="20"/>
        </w:rPr>
        <w:br/>
        <w:t>   • paginare procedura.</w:t>
      </w:r>
      <w:r>
        <w:rPr>
          <w:rFonts w:ascii="Courier New" w:hAnsi="Courier New" w:cs="Courier New"/>
          <w:sz w:val="20"/>
          <w:szCs w:val="20"/>
        </w:rPr>
        <w:br/>
        <w:t>   Cuprins - include o lista cu toate elementele componente ale procedurii.</w:t>
      </w:r>
      <w:r>
        <w:rPr>
          <w:rFonts w:ascii="Courier New" w:hAnsi="Courier New" w:cs="Courier New"/>
          <w:sz w:val="20"/>
          <w:szCs w:val="20"/>
        </w:rPr>
        <w:br/>
        <w:t>   Scopul procedurii - este de a preciza utilitatea acesteia si de a descrie etapele care trebuie parcurse pentru executarea unei activitati sau a unui proces la nivelul unui compartiment, daca ne referim la o procedura operationala, sau a unui proces complex, in cazul unei proceduri de sistem.</w:t>
      </w:r>
      <w:r>
        <w:rPr>
          <w:rFonts w:ascii="Courier New" w:hAnsi="Courier New" w:cs="Courier New"/>
          <w:sz w:val="20"/>
          <w:szCs w:val="20"/>
        </w:rPr>
        <w:br/>
        <w:t>   Domeniul de aplicare - defineste actiunile specifice pentru care se aplica procedura, delimiteaza explicit activitatea procedurala in cadrul portofoliului de activitati desfasurate la nivelul compartimentului sau entitatii si precizeaza compartimentul/compartimentele care va/vor implementa procedura in cazul procedurii operationale sau precizeaza aplicabilitatea procedurii la nivelul intregii entitati publice pentru procedurile de sistem.</w:t>
      </w:r>
      <w:r>
        <w:rPr>
          <w:rFonts w:ascii="Courier New" w:hAnsi="Courier New" w:cs="Courier New"/>
          <w:sz w:val="20"/>
          <w:szCs w:val="20"/>
        </w:rPr>
        <w:br/>
        <w:t>   Documente de referinta - priveste in special enumerarea documentelor cu rol de reglementare referitoare la activitatea procedurala.</w:t>
      </w:r>
      <w:r>
        <w:rPr>
          <w:rFonts w:ascii="Courier New" w:hAnsi="Courier New" w:cs="Courier New"/>
          <w:sz w:val="20"/>
          <w:szCs w:val="20"/>
        </w:rPr>
        <w:br/>
        <w:t>   Documentele de referinta evidentiate in cadrul unei proceduri sunt, dupa caz, urmatoarele: reglementari internationale, legislatie primara, legislatie secundara, alte reglementari interne ale entitatii publice.</w:t>
      </w:r>
      <w:r>
        <w:rPr>
          <w:rFonts w:ascii="Courier New" w:hAnsi="Courier New" w:cs="Courier New"/>
          <w:sz w:val="20"/>
          <w:szCs w:val="20"/>
        </w:rPr>
        <w:br/>
        <w:t>   Definitii si abrevieri - dezvolta acei termeni folositi cu cea mai mare frecventa in textul procedurii, conform definitiilor din standarde, documentatii tehnice etc., necesari pentru intelegerea continutului procedurii, precum si pentru explicitarea prescurtarilor utilizate.</w:t>
      </w:r>
      <w:r>
        <w:rPr>
          <w:rFonts w:ascii="Courier New" w:hAnsi="Courier New" w:cs="Courier New"/>
          <w:sz w:val="20"/>
          <w:szCs w:val="20"/>
        </w:rPr>
        <w:br/>
        <w:t>   Descrierea procedurii - cuprinde modul cum trebuie desfasurata activitatea sau procesul in succesiune logica, atributiile si sarcinile factorilor implicati, resursele utilizate (dupa caz), respectiv termenele de realizare; aceasta componenta reprezinta esenta procedurii.</w:t>
      </w:r>
      <w:r>
        <w:rPr>
          <w:rFonts w:ascii="Courier New" w:hAnsi="Courier New" w:cs="Courier New"/>
          <w:sz w:val="20"/>
          <w:szCs w:val="20"/>
        </w:rPr>
        <w:br/>
        <w:t>   Responsabilitati - se urmareste identificarea tuturor actiunilor care au legatura cu procesul/activitatea si stabilirea acestora pe compartimentele carora le revin responsabilitatile si/sau, dupa caz, raspunderile fata de acestea, prin nominalizarea personalului implicat in activitatea procedurala; se recomanda cuprinderea actiunilor in ordinea logica a desfasurarii lor si a compartimentelor sau responsabililor, in ordinea interventiei in activitatea procedurala.</w:t>
      </w:r>
      <w:r>
        <w:rPr>
          <w:rFonts w:ascii="Courier New" w:hAnsi="Courier New" w:cs="Courier New"/>
          <w:sz w:val="20"/>
          <w:szCs w:val="20"/>
        </w:rPr>
        <w:br/>
        <w:t xml:space="preserve">   Formular evidenta modificari - procedura este supusa permanent monitorizarii si </w:t>
      </w:r>
      <w:r>
        <w:rPr>
          <w:rFonts w:ascii="Courier New" w:hAnsi="Courier New" w:cs="Courier New"/>
          <w:sz w:val="20"/>
          <w:szCs w:val="20"/>
        </w:rPr>
        <w:lastRenderedPageBreak/>
        <w:t>dupa caz, actualizarii, prin revizii sau prin elaborarea de noi editii. Pentru aceasta se utilizeaza un formular care include un set minimal de specificatii, precum: numarul si data editiei, numarul si data reviziei, numarul paginii unde s-a efectuat modificarea, descrierea modificarii si avizul conducatorului compartimentului in cadrul caruia s-a elaborat procedura.</w:t>
      </w:r>
      <w:r>
        <w:rPr>
          <w:rFonts w:ascii="Courier New" w:hAnsi="Courier New" w:cs="Courier New"/>
          <w:sz w:val="20"/>
          <w:szCs w:val="20"/>
        </w:rPr>
        <w:br/>
        <w:t>   Formular analiza procedura - procedura se aplica fie la nivelul intregii entitati publice, in cazul procedurii de sistem, fie la nivelul unui compartiment sau mai multor compartimente, in cazul procedurii operationale.</w:t>
      </w:r>
      <w:r>
        <w:rPr>
          <w:rFonts w:ascii="Courier New" w:hAnsi="Courier New" w:cs="Courier New"/>
          <w:sz w:val="20"/>
          <w:szCs w:val="20"/>
        </w:rPr>
        <w:br/>
        <w:t>   In acest sens, pentru evitarea situatiilor in care procedura poate deveni neaplicabila, pentru eliminarea confuziei responsabilitatilor sau pentru eliminarea unor potentiale erori in procesul de implementare a procedurii, este utila consultarea compartimentelor implicate in aplicarea (implementarea) procedurii.</w:t>
      </w:r>
      <w:r>
        <w:rPr>
          <w:rFonts w:ascii="Courier New" w:hAnsi="Courier New" w:cs="Courier New"/>
          <w:sz w:val="20"/>
          <w:szCs w:val="20"/>
        </w:rPr>
        <w:br/>
        <w:t>   Pentru aceasta, anterior intrarii in vigoare a procedurii si difuzarii acesteia, procedura se transmite spre analiza compartimentelor implicate, in vederea exprimarii unui punct de vedere. Aceasta etapa de analiza a procedurii se gestioneaza unitar de catre compartimentul initiator, toate datele fiind centralizate intr-un formular de analiza a procedurii ce include: denumirea compartimentului care exprima punctul de vedere, numele si prenumele conducatorului si inlocuitorului de drept al acestuia, avizul favorabil ce presupune data si semnatura sau cel nefavorabil cu precizarea explicita a observatiilor la procedura; ulterior, procedura se transmite secretariatului tehnic al Comisiei de monitorizare care analizeaza conformitatea structurii procedurii cu prevederile Ordinului secretarului general al Guvernului pentru aprobarea Codului controlului intern managerial al entitatilor publice sau cu reglementarile interne.</w:t>
      </w:r>
      <w:r>
        <w:rPr>
          <w:rFonts w:ascii="Courier New" w:hAnsi="Courier New" w:cs="Courier New"/>
          <w:sz w:val="20"/>
          <w:szCs w:val="20"/>
        </w:rPr>
        <w:br/>
        <w:t>   Formular distribuire procedura - dupa aprobarea procedurii, aceasta se distribuie compartimentelor implicate sau tuturor compartimentelor, in functie de tipul procedurii, inclusiv secretariatului tehnic al Comisiei de monitorizare.</w:t>
      </w:r>
      <w:r>
        <w:rPr>
          <w:rFonts w:ascii="Courier New" w:hAnsi="Courier New" w:cs="Courier New"/>
          <w:sz w:val="20"/>
          <w:szCs w:val="20"/>
        </w:rPr>
        <w:br/>
        <w:t>   Datele de identificare ale compartimentului care primeste noua editie sau revizie a procedurii sunt centralizate intr-un formular de distribuire/difuzare a procedurii ce include: denumirea compartimentului care primeste procedura, numele, prenumele si semnatura persoanei, data primirii, data retragerii versiunii procedurii inlocuite, data intrarii in vigoare a noii proceduri. Odata cu distribuirea/difuzarea unei editii sau revizii a procedurii este obligatoriu a fi retrasa procedura ce a fost inlocuita.</w:t>
      </w:r>
      <w:r>
        <w:rPr>
          <w:rFonts w:ascii="Courier New" w:hAnsi="Courier New" w:cs="Courier New"/>
          <w:sz w:val="20"/>
          <w:szCs w:val="20"/>
        </w:rPr>
        <w:br/>
        <w:t>   La nivelul secretariatului tehnic al Comisiei de monitorizare exista o evidenta a tuturor procedurilor de sistem si operationale.</w:t>
      </w:r>
      <w:r>
        <w:rPr>
          <w:rFonts w:ascii="Courier New" w:hAnsi="Courier New" w:cs="Courier New"/>
          <w:sz w:val="20"/>
          <w:szCs w:val="20"/>
        </w:rPr>
        <w:br/>
        <w:t>   In masura in care dotarea tehnica si pregatirea personalului permit, operatiunile de avizare, aprobare, distribuire etc. a procedurilor se pot derula si prin utilizarea sistemelor informatice, cu mentiunea ca acest fapt sa fie luat la cunostinta de intreg personalul.</w:t>
      </w:r>
      <w:r>
        <w:rPr>
          <w:rFonts w:ascii="Courier New" w:hAnsi="Courier New" w:cs="Courier New"/>
          <w:sz w:val="20"/>
          <w:szCs w:val="20"/>
        </w:rPr>
        <w:br/>
        <w:t>   Anexele - sunt reprezentate prin diagrama de proces, tabele, formulare, grafice, scheme logice etc., necesare pentru o mai buna intelegere si descriere a activitatii procedurale.</w:t>
      </w:r>
      <w:r>
        <w:rPr>
          <w:rFonts w:ascii="Courier New" w:hAnsi="Courier New" w:cs="Courier New"/>
          <w:sz w:val="20"/>
          <w:szCs w:val="20"/>
        </w:rPr>
        <w:br/>
        <w:t>   Diagrama de proces</w:t>
      </w:r>
      <w:r>
        <w:rPr>
          <w:rFonts w:ascii="Courier New" w:hAnsi="Courier New" w:cs="Courier New"/>
          <w:sz w:val="20"/>
          <w:szCs w:val="20"/>
        </w:rPr>
        <w:br/>
        <w:t>   Procesul reprezinta o succesiune de activitati sau actiuni logic structurate, organizate in scopul atingerii unor obiective definite si care utilizeaza o serie de resurse. Descrierea generala a tuturor activitatilor si a relatiilor dintre acestea reprezinta diagrama de proces si trebuie sa cuprinda, nu obligatoriu sau limitativ: datele de intrare si rezultatele procesului, fluxul de formulare si utilizarea documentelor, actiunile care trebuie indeplinite, compartimentul si/sau personalul implicat in proces, modalitatea in care se aplica principiul separarii sarcinilor, relatia dintre procesele precedente si cele ulterioare. Diagrama de proces constituie primul pas in procesul de elaborare a unei proceduri documentate, reprezentand imaginea de ansamblu a realizarii activitatii procedurale.</w:t>
      </w:r>
      <w:r>
        <w:rPr>
          <w:rFonts w:ascii="Courier New" w:hAnsi="Courier New" w:cs="Courier New"/>
          <w:sz w:val="20"/>
          <w:szCs w:val="20"/>
        </w:rPr>
        <w:br/>
        <w:t>   In cazul subordonatelor entitatilor publice locale si primariilor de comune, diagrama de proces este optionala.</w:t>
      </w:r>
    </w:p>
    <w:p w14:paraId="75E1571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60D65B60"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3</w:t>
      </w:r>
      <w:r>
        <w:rPr>
          <w:rFonts w:ascii="Courier New" w:hAnsi="Courier New" w:cs="Courier New"/>
          <w:b/>
          <w:bCs/>
          <w:sz w:val="20"/>
          <w:szCs w:val="20"/>
        </w:rPr>
        <w:br/>
      </w:r>
      <w:r>
        <w:rPr>
          <w:rStyle w:val="Strong"/>
          <w:rFonts w:ascii="Courier New" w:hAnsi="Courier New" w:cs="Courier New"/>
          <w:sz w:val="20"/>
          <w:szCs w:val="20"/>
        </w:rPr>
        <w:t>la cod</w:t>
      </w:r>
    </w:p>
    <w:p w14:paraId="1A7C6C3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251050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Entitatea publica .............</w:t>
      </w:r>
    </w:p>
    <w:p w14:paraId="693A9F1A"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lastRenderedPageBreak/>
        <w:t> </w:t>
      </w:r>
    </w:p>
    <w:p w14:paraId="08F6A62E"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Aprob.</w:t>
      </w:r>
      <w:r>
        <w:rPr>
          <w:rFonts w:ascii="Courier New" w:hAnsi="Courier New" w:cs="Courier New"/>
          <w:sz w:val="20"/>
          <w:szCs w:val="20"/>
        </w:rPr>
        <w:br/>
        <w:t>                                               Presedintele Comisiei de monitorizare,</w:t>
      </w:r>
      <w:r>
        <w:rPr>
          <w:rFonts w:ascii="Courier New" w:hAnsi="Courier New" w:cs="Courier New"/>
          <w:sz w:val="20"/>
          <w:szCs w:val="20"/>
        </w:rPr>
        <w:br/>
        <w:t>                                              ....................................</w:t>
      </w:r>
      <w:r>
        <w:rPr>
          <w:rFonts w:ascii="Courier New" w:hAnsi="Courier New" w:cs="Courier New"/>
          <w:sz w:val="20"/>
          <w:szCs w:val="20"/>
        </w:rPr>
        <w:br/>
        <w:t>                                               (numele/prenumele/functia)</w:t>
      </w:r>
      <w:r>
        <w:rPr>
          <w:rFonts w:ascii="Courier New" w:hAnsi="Courier New" w:cs="Courier New"/>
          <w:sz w:val="20"/>
          <w:szCs w:val="20"/>
        </w:rPr>
        <w:br/>
        <w:t>                                                 (semnatura/data)</w:t>
      </w:r>
    </w:p>
    <w:p w14:paraId="7951DE3E"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54C7DED1"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12BBE027"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SITUATIA CENTRALIZATOARE</w:t>
      </w:r>
      <w:r>
        <w:rPr>
          <w:rFonts w:ascii="Courier New" w:hAnsi="Courier New" w:cs="Courier New"/>
          <w:b/>
          <w:bCs/>
          <w:sz w:val="20"/>
          <w:szCs w:val="20"/>
        </w:rPr>
        <w:br/>
      </w:r>
      <w:r>
        <w:rPr>
          <w:rStyle w:val="Strong"/>
          <w:rFonts w:ascii="Courier New" w:hAnsi="Courier New" w:cs="Courier New"/>
          <w:sz w:val="20"/>
          <w:szCs w:val="20"/>
        </w:rPr>
        <w:t xml:space="preserve">privind stadiul implementarii si dezvoltarii sistemului </w:t>
      </w:r>
    </w:p>
    <w:p w14:paraId="4C93050B"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de control intern managerial la data de 31 decembrie ....</w:t>
      </w:r>
    </w:p>
    <w:p w14:paraId="3F355EC6"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7D819B5B"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Capitolul I</w:t>
      </w:r>
      <w:r>
        <w:rPr>
          <w:rFonts w:ascii="Courier New" w:hAnsi="Courier New" w:cs="Courier New"/>
          <w:sz w:val="20"/>
          <w:szCs w:val="20"/>
        </w:rPr>
        <w:br/>
      </w:r>
      <w:r>
        <w:rPr>
          <w:rStyle w:val="Strong"/>
          <w:rFonts w:ascii="Courier New" w:hAnsi="Courier New" w:cs="Courier New"/>
          <w:sz w:val="20"/>
          <w:szCs w:val="20"/>
        </w:rPr>
        <w:t>Informatii generale(1)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00"/>
        <w:gridCol w:w="5492"/>
        <w:gridCol w:w="773"/>
        <w:gridCol w:w="1061"/>
        <w:gridCol w:w="1391"/>
        <w:gridCol w:w="1097"/>
      </w:tblGrid>
      <w:tr w:rsidR="00000000" w14:paraId="4192A43B" w14:textId="77777777">
        <w:trPr>
          <w:divId w:val="1638218246"/>
          <w:tblCellSpacing w:w="15" w:type="dxa"/>
        </w:trPr>
        <w:tc>
          <w:tcPr>
            <w:tcW w:w="2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31F2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Nr. crt.</w:t>
            </w:r>
          </w:p>
        </w:tc>
        <w:tc>
          <w:tcPr>
            <w:tcW w:w="27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73345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Specificatii ale sistemului de control intern managerial</w:t>
            </w:r>
          </w:p>
        </w:tc>
        <w:tc>
          <w:tcPr>
            <w:tcW w:w="3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00C1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Total (numar)</w:t>
            </w:r>
          </w:p>
        </w:tc>
        <w:tc>
          <w:tcPr>
            <w:tcW w:w="1100" w:type="pct"/>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1ED97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Din care, aferent:</w:t>
            </w:r>
          </w:p>
        </w:tc>
        <w:tc>
          <w:tcPr>
            <w:tcW w:w="5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8A23F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Observatii</w:t>
            </w:r>
          </w:p>
        </w:tc>
      </w:tr>
      <w:tr w:rsidR="00000000" w14:paraId="699B984F"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1B33BAF"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40570A8"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1FBFACD5"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562C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Aparatului propriu</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E357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Entitatilor publice subordonate/ in coordonare/ sub autoritate</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2FA50AC9" w14:textId="77777777" w:rsidR="00000000" w:rsidRDefault="00000000">
            <w:pPr>
              <w:rPr>
                <w:rFonts w:ascii="Courier New" w:hAnsi="Courier New" w:cs="Courier New"/>
                <w:sz w:val="20"/>
                <w:szCs w:val="20"/>
              </w:rPr>
            </w:pPr>
          </w:p>
        </w:tc>
      </w:tr>
      <w:tr w:rsidR="00000000" w14:paraId="28B217D5"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2EFFF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0</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1F7F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647B0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CFA5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16FF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6542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r>
      <w:tr w:rsidR="00000000" w14:paraId="6BF366A9"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48FDC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3B91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subordonate/in coordonare/sub autoritate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49EB24"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CE7F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X</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FB26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X</w:t>
            </w: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07AFE3" w14:textId="77777777" w:rsidR="00000000" w:rsidRDefault="00000000">
            <w:pPr>
              <w:rPr>
                <w:rFonts w:ascii="Courier New" w:hAnsi="Courier New" w:cs="Courier New"/>
                <w:sz w:val="20"/>
                <w:szCs w:val="20"/>
              </w:rPr>
            </w:pPr>
          </w:p>
        </w:tc>
      </w:tr>
      <w:tr w:rsidR="00000000" w14:paraId="5DCE7717"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B661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C25CA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in care s-a constituit Comisia de monitorizare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68E568"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359ADA"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826F65"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F83322" w14:textId="77777777" w:rsidR="00000000" w:rsidRDefault="00000000">
            <w:pPr>
              <w:rPr>
                <w:rFonts w:eastAsia="Times New Roman"/>
                <w:sz w:val="20"/>
                <w:szCs w:val="20"/>
              </w:rPr>
            </w:pPr>
          </w:p>
        </w:tc>
      </w:tr>
      <w:tr w:rsidR="00000000" w14:paraId="7F0F5393"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BBA21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464C6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in care s-a elaborat si aprobat programul de dezvoltare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EE1BE1"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5B0685E"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A0D1FD"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A4A9B5" w14:textId="77777777" w:rsidR="00000000" w:rsidRDefault="00000000">
            <w:pPr>
              <w:rPr>
                <w:rFonts w:eastAsia="Times New Roman"/>
                <w:sz w:val="20"/>
                <w:szCs w:val="20"/>
              </w:rPr>
            </w:pPr>
          </w:p>
        </w:tc>
      </w:tr>
      <w:tr w:rsidR="00000000" w14:paraId="56C9CF15"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0631E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AB53C5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care si-au stabilit obiectivele generale si specifice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D9A6A3"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DA6F72"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BF20CAF"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FDD45C1" w14:textId="77777777" w:rsidR="00000000" w:rsidRDefault="00000000">
            <w:pPr>
              <w:rPr>
                <w:rFonts w:eastAsia="Times New Roman"/>
                <w:sz w:val="20"/>
                <w:szCs w:val="20"/>
              </w:rPr>
            </w:pPr>
          </w:p>
        </w:tc>
      </w:tr>
      <w:tr w:rsidR="00000000" w14:paraId="62F30246"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1A4D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2B07E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Obiective generale stabilite de catre entitatile publice de la pct. 4</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DC2912"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20A228"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F9B3DE"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763599" w14:textId="77777777" w:rsidR="00000000" w:rsidRDefault="00000000">
            <w:pPr>
              <w:rPr>
                <w:rFonts w:eastAsia="Times New Roman"/>
                <w:sz w:val="20"/>
                <w:szCs w:val="20"/>
              </w:rPr>
            </w:pPr>
          </w:p>
        </w:tc>
      </w:tr>
      <w:tr w:rsidR="00000000" w14:paraId="6E73CE91"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AB338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E3FA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Obiective specifice stabilite de catre entitatile publice de la pct. 4</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131516"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51CA69C"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30A2A9"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DD0E20" w14:textId="77777777" w:rsidR="00000000" w:rsidRDefault="00000000">
            <w:pPr>
              <w:rPr>
                <w:rFonts w:eastAsia="Times New Roman"/>
                <w:sz w:val="20"/>
                <w:szCs w:val="20"/>
              </w:rPr>
            </w:pPr>
          </w:p>
        </w:tc>
      </w:tr>
      <w:tr w:rsidR="00000000" w14:paraId="7E6CA0D5"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C894E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06128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care si-au inventariat activitatile procedurale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00A093"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1D0CB5"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7D4568"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DC95D3" w14:textId="77777777" w:rsidR="00000000" w:rsidRDefault="00000000">
            <w:pPr>
              <w:rPr>
                <w:rFonts w:eastAsia="Times New Roman"/>
                <w:sz w:val="20"/>
                <w:szCs w:val="20"/>
              </w:rPr>
            </w:pPr>
          </w:p>
        </w:tc>
      </w:tr>
      <w:tr w:rsidR="00000000" w14:paraId="6BCF799C"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62FBC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61A01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Activitati procedurale inventariate de catre entitatile publice de la pct. 7</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475EEE"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111C2E0"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6DF33A"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18C877" w14:textId="77777777" w:rsidR="00000000" w:rsidRDefault="00000000">
            <w:pPr>
              <w:rPr>
                <w:rFonts w:eastAsia="Times New Roman"/>
                <w:sz w:val="20"/>
                <w:szCs w:val="20"/>
              </w:rPr>
            </w:pPr>
          </w:p>
        </w:tc>
      </w:tr>
      <w:tr w:rsidR="00000000" w14:paraId="015092A4"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7943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22E3A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care au elaborat proceduri documentate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854C4B"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CCE18B"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3F5548F"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B9BB3B" w14:textId="77777777" w:rsidR="00000000" w:rsidRDefault="00000000">
            <w:pPr>
              <w:rPr>
                <w:rFonts w:eastAsia="Times New Roman"/>
                <w:sz w:val="20"/>
                <w:szCs w:val="20"/>
              </w:rPr>
            </w:pPr>
          </w:p>
        </w:tc>
      </w:tr>
      <w:tr w:rsidR="00000000" w14:paraId="0DF54864"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1646A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A0C9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Proceduri documentate elaborate de catre entitatile publice de la pct. 9</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681390"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AC370E0"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6CE1AFE"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EE3F0A" w14:textId="77777777" w:rsidR="00000000" w:rsidRDefault="00000000">
            <w:pPr>
              <w:rPr>
                <w:rFonts w:eastAsia="Times New Roman"/>
                <w:sz w:val="20"/>
                <w:szCs w:val="20"/>
              </w:rPr>
            </w:pPr>
          </w:p>
        </w:tc>
      </w:tr>
      <w:tr w:rsidR="00000000" w14:paraId="68F6C0F9"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E6CB1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09217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care au elaborat indicatori de performanta asociati obiectivelor specifice</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356C234"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652027"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C8F5B26"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A898B3" w14:textId="77777777" w:rsidR="00000000" w:rsidRDefault="00000000">
            <w:pPr>
              <w:rPr>
                <w:rFonts w:eastAsia="Times New Roman"/>
                <w:sz w:val="20"/>
                <w:szCs w:val="20"/>
              </w:rPr>
            </w:pPr>
          </w:p>
        </w:tc>
      </w:tr>
      <w:tr w:rsidR="00000000" w14:paraId="317CE774"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56084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12.</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880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Indicatori de performanta asociati obiectivelor specifice de catre entitatile publice de la pct. 11</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4FD12D0"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BC78032"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8DAE58"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6637F2" w14:textId="77777777" w:rsidR="00000000" w:rsidRDefault="00000000">
            <w:pPr>
              <w:rPr>
                <w:rFonts w:eastAsia="Times New Roman"/>
                <w:sz w:val="20"/>
                <w:szCs w:val="20"/>
              </w:rPr>
            </w:pPr>
          </w:p>
        </w:tc>
      </w:tr>
      <w:tr w:rsidR="00000000" w14:paraId="627EC522"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C80A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13.</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564D5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care au identificat, analizat si gestionat riscuri</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E259F4"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A19A77"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AFA33F"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167476" w14:textId="77777777" w:rsidR="00000000" w:rsidRDefault="00000000">
            <w:pPr>
              <w:rPr>
                <w:rFonts w:eastAsia="Times New Roman"/>
                <w:sz w:val="20"/>
                <w:szCs w:val="20"/>
              </w:rPr>
            </w:pPr>
          </w:p>
        </w:tc>
      </w:tr>
      <w:tr w:rsidR="00000000" w14:paraId="2C9C24C6" w14:textId="77777777">
        <w:trPr>
          <w:divId w:val="1638218246"/>
          <w:tblCellSpacing w:w="15" w:type="dxa"/>
        </w:trPr>
        <w:tc>
          <w:tcPr>
            <w:tcW w:w="2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5D83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14.</w:t>
            </w:r>
          </w:p>
        </w:tc>
        <w:tc>
          <w:tcPr>
            <w:tcW w:w="2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284803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Riscuri inregistrate in Registrul de riscuri de catre entitatile publice de la pct. 13</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0378F21"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E7AB3F7" w14:textId="77777777" w:rsidR="00000000" w:rsidRDefault="00000000">
            <w:pPr>
              <w:rPr>
                <w:rFonts w:eastAsia="Times New Roman"/>
                <w:sz w:val="20"/>
                <w:szCs w:val="20"/>
              </w:rPr>
            </w:pP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456E672" w14:textId="77777777" w:rsidR="00000000" w:rsidRDefault="00000000">
            <w:pPr>
              <w:rPr>
                <w:rFonts w:eastAsia="Times New Roman"/>
                <w:sz w:val="20"/>
                <w:szCs w:val="20"/>
              </w:rPr>
            </w:pPr>
          </w:p>
        </w:tc>
        <w:tc>
          <w:tcPr>
            <w:tcW w:w="5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D3637B" w14:textId="77777777" w:rsidR="00000000" w:rsidRDefault="00000000">
            <w:pPr>
              <w:rPr>
                <w:rFonts w:eastAsia="Times New Roman"/>
                <w:sz w:val="20"/>
                <w:szCs w:val="20"/>
              </w:rPr>
            </w:pPr>
          </w:p>
        </w:tc>
      </w:tr>
    </w:tbl>
    <w:p w14:paraId="7D3B9784"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7230B01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(1) La cap. I se fac urmatoarele precizari:</w:t>
      </w:r>
      <w:r>
        <w:rPr>
          <w:rFonts w:ascii="Courier New" w:hAnsi="Courier New" w:cs="Courier New"/>
          <w:sz w:val="20"/>
          <w:szCs w:val="20"/>
        </w:rPr>
        <w:br/>
        <w:t>  • in coloana 2 se inscriu datele cumulative din coloanele 3 si 4, corespunzatoare st arii reale/marimii indicatorilor specificati in coloana 1 randurile 1-14 la data de 31 decembrie a anului raportarii;</w:t>
      </w:r>
      <w:r>
        <w:rPr>
          <w:rFonts w:ascii="Courier New" w:hAnsi="Courier New" w:cs="Courier New"/>
          <w:sz w:val="20"/>
          <w:szCs w:val="20"/>
        </w:rPr>
        <w:br/>
        <w:t>   • numarul total de entitati publice subordonate/in coordonare/sub autoritate, care se inscrie pe randul 1 coloana 2, cuprinde:</w:t>
      </w:r>
      <w:r>
        <w:rPr>
          <w:rFonts w:ascii="Courier New" w:hAnsi="Courier New" w:cs="Courier New"/>
          <w:sz w:val="20"/>
          <w:szCs w:val="20"/>
        </w:rPr>
        <w:br/>
        <w:t xml:space="preserve">   a) entitatile subordonate ordonatorului principal de credite, conduse de ordonatori secundari sau, dupa caz, tertiari de credite, precum si entitatile din </w:t>
      </w:r>
      <w:r>
        <w:rPr>
          <w:rFonts w:ascii="Courier New" w:hAnsi="Courier New" w:cs="Courier New"/>
          <w:sz w:val="20"/>
          <w:szCs w:val="20"/>
        </w:rPr>
        <w:lastRenderedPageBreak/>
        <w:t>subordinea ordonatorilor secundari de credite;</w:t>
      </w:r>
      <w:r>
        <w:rPr>
          <w:rFonts w:ascii="Courier New" w:hAnsi="Courier New" w:cs="Courier New"/>
          <w:sz w:val="20"/>
          <w:szCs w:val="20"/>
        </w:rPr>
        <w:br/>
        <w:t>   b) entitatile publice aflate in coordonarea ordonatorului principal de credite;</w:t>
      </w:r>
      <w:r>
        <w:rPr>
          <w:rFonts w:ascii="Courier New" w:hAnsi="Courier New" w:cs="Courier New"/>
          <w:sz w:val="20"/>
          <w:szCs w:val="20"/>
        </w:rPr>
        <w:br/>
        <w:t>   c) entitatile publice aflate sub autoritatea ordonatorului principal de credite;</w:t>
      </w:r>
    </w:p>
    <w:p w14:paraId="50E150D4"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entitatile publice subordonate/in coordonare/sub autoritate, care se inscriu pe randurile 2, 3, 4, 7, 9, 11, 13 coloana 4, se refera la:</w:t>
      </w:r>
      <w:r>
        <w:rPr>
          <w:rFonts w:ascii="Courier New" w:hAnsi="Courier New" w:cs="Courier New"/>
          <w:sz w:val="20"/>
          <w:szCs w:val="20"/>
        </w:rPr>
        <w:br/>
        <w:t>   a) entitatile subordonate ordonatorului principal de credite, conduse de ordonatori secundari sau, dupa caz, tertiari de credite, precum si entitatile din subordinea ordonatorilor secundari de credite;</w:t>
      </w:r>
      <w:r>
        <w:rPr>
          <w:rFonts w:ascii="Courier New" w:hAnsi="Courier New" w:cs="Courier New"/>
          <w:sz w:val="20"/>
          <w:szCs w:val="20"/>
        </w:rPr>
        <w:br/>
        <w:t>   b) entitatile publice aflate in coordonarea ordonatorului principal de credite;</w:t>
      </w:r>
      <w:r>
        <w:rPr>
          <w:rFonts w:ascii="Courier New" w:hAnsi="Courier New" w:cs="Courier New"/>
          <w:sz w:val="20"/>
          <w:szCs w:val="20"/>
        </w:rPr>
        <w:br/>
        <w:t>   c) entitatile publice aflate sub autoritatea ordonatorului principal de credite;• in coloana 5 se inscriu, daca este cazul, precizari si completari cu privire la specificatiile corespunzatoare, exceptii, cazuri speciale etc.</w:t>
      </w:r>
    </w:p>
    <w:p w14:paraId="6EE6BE70"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2524BE55"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Capitolul II</w:t>
      </w:r>
      <w:r>
        <w:rPr>
          <w:rFonts w:ascii="Courier New" w:hAnsi="Courier New" w:cs="Courier New"/>
          <w:sz w:val="20"/>
          <w:szCs w:val="20"/>
        </w:rPr>
        <w:br/>
      </w:r>
      <w:r>
        <w:rPr>
          <w:rStyle w:val="Strong"/>
          <w:rFonts w:ascii="Courier New" w:hAnsi="Courier New" w:cs="Courier New"/>
          <w:sz w:val="20"/>
          <w:szCs w:val="20"/>
        </w:rPr>
        <w:t xml:space="preserve">Stadiul implementarii standardelor de control </w:t>
      </w:r>
    </w:p>
    <w:p w14:paraId="0DA68F3C"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intern managerial, conform rezultatelor autoevaluarii</w:t>
      </w:r>
    </w:p>
    <w:p w14:paraId="49D1A7CB" w14:textId="77777777" w:rsidR="00000000" w:rsidRDefault="00000000">
      <w:pPr>
        <w:pStyle w:val="NormalWeb"/>
        <w:spacing w:before="0" w:beforeAutospacing="0" w:after="240" w:afterAutospacing="0"/>
        <w:jc w:val="center"/>
        <w:divId w:val="1638218246"/>
        <w:rPr>
          <w:rFonts w:ascii="Courier New" w:hAnsi="Courier New" w:cs="Courier New"/>
          <w:sz w:val="20"/>
          <w:szCs w:val="20"/>
        </w:rPr>
      </w:pPr>
      <w:r>
        <w:rPr>
          <w:rStyle w:val="Strong"/>
          <w:rFonts w:ascii="Courier New" w:hAnsi="Courier New" w:cs="Courier New"/>
          <w:sz w:val="20"/>
          <w:szCs w:val="20"/>
        </w:rPr>
        <w:t> la data de 31 decembrie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5"/>
        <w:gridCol w:w="404"/>
        <w:gridCol w:w="404"/>
        <w:gridCol w:w="709"/>
        <w:gridCol w:w="404"/>
        <w:gridCol w:w="404"/>
        <w:gridCol w:w="709"/>
        <w:gridCol w:w="404"/>
        <w:gridCol w:w="405"/>
        <w:gridCol w:w="710"/>
        <w:gridCol w:w="1076"/>
      </w:tblGrid>
      <w:tr w:rsidR="00000000" w14:paraId="616EBA69" w14:textId="77777777">
        <w:trPr>
          <w:divId w:val="1638218246"/>
          <w:tblCellSpacing w:w="15" w:type="dxa"/>
        </w:trPr>
        <w:tc>
          <w:tcPr>
            <w:tcW w:w="23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1EFD0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Denumirea standardului de control</w:t>
            </w:r>
          </w:p>
        </w:tc>
        <w:tc>
          <w:tcPr>
            <w:tcW w:w="750" w:type="pct"/>
            <w:gridSpan w:val="3"/>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DDA6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Numarul de entitati publice care raporteaza</w:t>
            </w:r>
          </w:p>
        </w:tc>
        <w:tc>
          <w:tcPr>
            <w:tcW w:w="1500" w:type="pct"/>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50DA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din care:</w:t>
            </w:r>
          </w:p>
        </w:tc>
        <w:tc>
          <w:tcPr>
            <w:tcW w:w="3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0DB20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Observatii</w:t>
            </w:r>
          </w:p>
        </w:tc>
      </w:tr>
      <w:tr w:rsidR="00000000" w14:paraId="4C5A6195"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FF23A57" w14:textId="77777777" w:rsidR="00000000" w:rsidRDefault="00000000">
            <w:pPr>
              <w:rPr>
                <w:rFonts w:ascii="Courier New" w:hAnsi="Courier New" w:cs="Courier New"/>
                <w:sz w:val="20"/>
                <w:szCs w:val="20"/>
              </w:rPr>
            </w:pPr>
          </w:p>
        </w:tc>
        <w:tc>
          <w:tcPr>
            <w:tcW w:w="0" w:type="auto"/>
            <w:gridSpan w:val="3"/>
            <w:vMerge/>
            <w:tcBorders>
              <w:top w:val="outset" w:sz="8" w:space="0" w:color="000000"/>
              <w:left w:val="outset" w:sz="8" w:space="0" w:color="000000"/>
              <w:bottom w:val="outset" w:sz="8" w:space="0" w:color="000000"/>
              <w:right w:val="outset" w:sz="8" w:space="0" w:color="000000"/>
            </w:tcBorders>
            <w:vAlign w:val="center"/>
            <w:hideMark/>
          </w:tcPr>
          <w:p w14:paraId="3AB50089" w14:textId="77777777" w:rsidR="00000000" w:rsidRDefault="00000000">
            <w:pPr>
              <w:rPr>
                <w:rFonts w:ascii="Courier New" w:hAnsi="Courier New" w:cs="Courier New"/>
                <w:sz w:val="20"/>
                <w:szCs w:val="20"/>
              </w:rPr>
            </w:pPr>
          </w:p>
        </w:tc>
        <w:tc>
          <w:tcPr>
            <w:tcW w:w="750" w:type="pct"/>
            <w:gridSpan w:val="3"/>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E2550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Aparat propriu</w:t>
            </w:r>
          </w:p>
        </w:tc>
        <w:tc>
          <w:tcPr>
            <w:tcW w:w="750" w:type="pct"/>
            <w:gridSpan w:val="3"/>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E485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Entitati publice subordonate/in coordonare/sub autoritate</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6D1DEBA" w14:textId="77777777" w:rsidR="00000000" w:rsidRDefault="00000000">
            <w:pPr>
              <w:rPr>
                <w:rFonts w:ascii="Courier New" w:hAnsi="Courier New" w:cs="Courier New"/>
                <w:sz w:val="20"/>
                <w:szCs w:val="20"/>
              </w:rPr>
            </w:pPr>
          </w:p>
        </w:tc>
      </w:tr>
      <w:tr w:rsidR="00000000" w14:paraId="0B0D1615"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25E6D11"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8AFA2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AB368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57D82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0AF98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126DF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11FE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6865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0E6CB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6E2D1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NI</w:t>
            </w: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9C44EBA" w14:textId="77777777" w:rsidR="00000000" w:rsidRDefault="00000000">
            <w:pPr>
              <w:rPr>
                <w:rFonts w:ascii="Courier New" w:hAnsi="Courier New" w:cs="Courier New"/>
                <w:sz w:val="20"/>
                <w:szCs w:val="20"/>
              </w:rPr>
            </w:pPr>
          </w:p>
        </w:tc>
      </w:tr>
      <w:tr w:rsidR="00000000" w14:paraId="2E168B58"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14D5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47FB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8B72B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BC02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AF97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62A73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B6F6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7</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114B1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8</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DF1D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9</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69D9E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10</w:t>
            </w: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2DA5C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11</w:t>
            </w:r>
          </w:p>
        </w:tc>
      </w:tr>
      <w:tr w:rsidR="00000000" w14:paraId="57E4FA6B"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EC78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 Mediul de control</w:t>
            </w:r>
          </w:p>
        </w:tc>
      </w:tr>
      <w:tr w:rsidR="00000000" w14:paraId="4B34B852"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67AFB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1 - Etica si integritatea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CBE474"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081718"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6AF592"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5BB3A2"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0746A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2DAD90"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6838B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53ADC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3F6099"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69A03B" w14:textId="77777777" w:rsidR="00000000" w:rsidRDefault="00000000">
            <w:pPr>
              <w:rPr>
                <w:rFonts w:eastAsia="Times New Roman"/>
                <w:sz w:val="20"/>
                <w:szCs w:val="20"/>
              </w:rPr>
            </w:pPr>
          </w:p>
        </w:tc>
      </w:tr>
      <w:tr w:rsidR="00000000" w14:paraId="6877A18D"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09007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2 - Atributii, functii, sarcini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6FCD3E"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21AE7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32E2D0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82F2D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3AACE8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C269F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67D66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9A58E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50B9E9"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F8D105" w14:textId="77777777" w:rsidR="00000000" w:rsidRDefault="00000000">
            <w:pPr>
              <w:rPr>
                <w:rFonts w:eastAsia="Times New Roman"/>
                <w:sz w:val="20"/>
                <w:szCs w:val="20"/>
              </w:rPr>
            </w:pPr>
          </w:p>
        </w:tc>
      </w:tr>
      <w:tr w:rsidR="00000000" w14:paraId="0EE9C345"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07D9E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3 - Competenta, performanta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E2DCD86"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3295A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A4DB6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81B1D2"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8F8FF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093E0C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234CD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48D64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A518F1B"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EBB775" w14:textId="77777777" w:rsidR="00000000" w:rsidRDefault="00000000">
            <w:pPr>
              <w:rPr>
                <w:rFonts w:eastAsia="Times New Roman"/>
                <w:sz w:val="20"/>
                <w:szCs w:val="20"/>
              </w:rPr>
            </w:pPr>
          </w:p>
        </w:tc>
      </w:tr>
      <w:tr w:rsidR="00000000" w14:paraId="467A6B53"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F4F7A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4 - Structura organizatorica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CD5D05"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7647C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ABA72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378C08"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03F03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242C1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BDAB0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58136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EE0041"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48CBEA4" w14:textId="77777777" w:rsidR="00000000" w:rsidRDefault="00000000">
            <w:pPr>
              <w:rPr>
                <w:rFonts w:eastAsia="Times New Roman"/>
                <w:sz w:val="20"/>
                <w:szCs w:val="20"/>
              </w:rPr>
            </w:pPr>
          </w:p>
        </w:tc>
      </w:tr>
      <w:tr w:rsidR="00000000" w14:paraId="414F7EB2"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742F8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 Performante si managementul riscului</w:t>
            </w:r>
          </w:p>
        </w:tc>
      </w:tr>
      <w:tr w:rsidR="00000000" w14:paraId="49E683EF"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BC3E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5 - Obiective</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C1BA34"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11292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652D0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7CB67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71B08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8EF495"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49A60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74748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A81CAA"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607EA0" w14:textId="77777777" w:rsidR="00000000" w:rsidRDefault="00000000">
            <w:pPr>
              <w:rPr>
                <w:rFonts w:eastAsia="Times New Roman"/>
                <w:sz w:val="20"/>
                <w:szCs w:val="20"/>
              </w:rPr>
            </w:pPr>
          </w:p>
        </w:tc>
      </w:tr>
      <w:tr w:rsidR="00000000" w14:paraId="00C6C8BF"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60506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6 - Planificarea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FA2EF4"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0E819D0"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3330BD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5B0C2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7EF13F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DD874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9B907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0352F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91DCA9"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5CB3BED" w14:textId="77777777" w:rsidR="00000000" w:rsidRDefault="00000000">
            <w:pPr>
              <w:rPr>
                <w:rFonts w:eastAsia="Times New Roman"/>
                <w:sz w:val="20"/>
                <w:szCs w:val="20"/>
              </w:rPr>
            </w:pPr>
          </w:p>
        </w:tc>
      </w:tr>
      <w:tr w:rsidR="00000000" w14:paraId="3E410D87"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50FEC1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7 - Monitorizarea performantelor</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E17B70"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B493C6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9EDE2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BE95B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81F20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2FF0DB"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37DF5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8102D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A580A2A"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8ACF57" w14:textId="77777777" w:rsidR="00000000" w:rsidRDefault="00000000">
            <w:pPr>
              <w:rPr>
                <w:rFonts w:eastAsia="Times New Roman"/>
                <w:sz w:val="20"/>
                <w:szCs w:val="20"/>
              </w:rPr>
            </w:pPr>
          </w:p>
        </w:tc>
      </w:tr>
      <w:tr w:rsidR="00000000" w14:paraId="431D14BB"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B0D47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8 - Managementul riscului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D41D64"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7873B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FB62E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0F3A8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45F0E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537211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FE178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DA30A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8A1605"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97B87FE" w14:textId="77777777" w:rsidR="00000000" w:rsidRDefault="00000000">
            <w:pPr>
              <w:rPr>
                <w:rFonts w:eastAsia="Times New Roman"/>
                <w:sz w:val="20"/>
                <w:szCs w:val="20"/>
              </w:rPr>
            </w:pPr>
          </w:p>
        </w:tc>
      </w:tr>
      <w:tr w:rsidR="00000000" w14:paraId="223CF781"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B134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III. Activitati de control</w:t>
            </w:r>
          </w:p>
        </w:tc>
      </w:tr>
      <w:tr w:rsidR="00000000" w14:paraId="3F8EEBDC"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EFE2B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9 - Proceduri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DA1C16"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747760"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14494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4B495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5493258"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41D4C7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30B135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F1236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FE9095B"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18AC19" w14:textId="77777777" w:rsidR="00000000" w:rsidRDefault="00000000">
            <w:pPr>
              <w:rPr>
                <w:rFonts w:eastAsia="Times New Roman"/>
                <w:sz w:val="20"/>
                <w:szCs w:val="20"/>
              </w:rPr>
            </w:pPr>
          </w:p>
        </w:tc>
      </w:tr>
      <w:tr w:rsidR="00000000" w14:paraId="1148428E"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FB3A4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10 - Supravegherea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8F78A17"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B79551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C2512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1B06AC2"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FC7EA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938EFB"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E1038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50614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B0AC78"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CD5631E" w14:textId="77777777" w:rsidR="00000000" w:rsidRDefault="00000000">
            <w:pPr>
              <w:rPr>
                <w:rFonts w:eastAsia="Times New Roman"/>
                <w:sz w:val="20"/>
                <w:szCs w:val="20"/>
              </w:rPr>
            </w:pPr>
          </w:p>
        </w:tc>
      </w:tr>
      <w:tr w:rsidR="00000000" w14:paraId="6FB05114"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2DEE1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11 - Continuitatea activitatii</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913E483"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324E9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FE620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04938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9C2665"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79925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EFB61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28BFA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4D782E"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0868FC" w14:textId="77777777" w:rsidR="00000000" w:rsidRDefault="00000000">
            <w:pPr>
              <w:rPr>
                <w:rFonts w:eastAsia="Times New Roman"/>
                <w:sz w:val="20"/>
                <w:szCs w:val="20"/>
              </w:rPr>
            </w:pPr>
          </w:p>
        </w:tc>
      </w:tr>
      <w:tr w:rsidR="00000000" w14:paraId="19812650"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235B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IV. Informarea si comunicarea</w:t>
            </w:r>
          </w:p>
        </w:tc>
      </w:tr>
      <w:tr w:rsidR="00000000" w14:paraId="232127EC"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A7877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12 - Informarea si comunicarea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04566A"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74023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85CC6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00404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EAE8CA0"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55D61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03869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4E9B2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A31AA3"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418F3F" w14:textId="77777777" w:rsidR="00000000" w:rsidRDefault="00000000">
            <w:pPr>
              <w:rPr>
                <w:rFonts w:eastAsia="Times New Roman"/>
                <w:sz w:val="20"/>
                <w:szCs w:val="20"/>
              </w:rPr>
            </w:pPr>
          </w:p>
        </w:tc>
      </w:tr>
      <w:tr w:rsidR="00000000" w14:paraId="5618338B"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A055FE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13 - Gestionarea documentelor</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3BF7BB"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9B953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9B8B92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A4A46D"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44C27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1E5130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184F4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A75A06"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35673A"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1C60E1C" w14:textId="77777777" w:rsidR="00000000" w:rsidRDefault="00000000">
            <w:pPr>
              <w:rPr>
                <w:rFonts w:eastAsia="Times New Roman"/>
                <w:sz w:val="20"/>
                <w:szCs w:val="20"/>
              </w:rPr>
            </w:pPr>
          </w:p>
        </w:tc>
      </w:tr>
      <w:tr w:rsidR="00000000" w14:paraId="37051A76"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7E40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14 - Raportarea contabila si financiara</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802283"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B8F6F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E874C5"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D4853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06FB5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E56EE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DC9193"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C97F54"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26ABEF"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9EB14F" w14:textId="77777777" w:rsidR="00000000" w:rsidRDefault="00000000">
            <w:pPr>
              <w:rPr>
                <w:rFonts w:eastAsia="Times New Roman"/>
                <w:sz w:val="20"/>
                <w:szCs w:val="20"/>
              </w:rPr>
            </w:pPr>
          </w:p>
        </w:tc>
      </w:tr>
      <w:tr w:rsidR="00000000" w14:paraId="5A102A05"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D4F6E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 Evaluare si audit</w:t>
            </w:r>
          </w:p>
        </w:tc>
      </w:tr>
      <w:tr w:rsidR="00000000" w14:paraId="64C2D215"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28ED9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15 - Evaluarea sistemului de control intern managerial</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2E8ECB"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F28E7A5"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4BA657"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394C1E"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2A060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36CA9B"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078AC0"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62DDEA"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E81EB8"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EF41F9" w14:textId="77777777" w:rsidR="00000000" w:rsidRDefault="00000000">
            <w:pPr>
              <w:rPr>
                <w:rFonts w:eastAsia="Times New Roman"/>
                <w:sz w:val="20"/>
                <w:szCs w:val="20"/>
              </w:rPr>
            </w:pPr>
          </w:p>
        </w:tc>
      </w:tr>
      <w:tr w:rsidR="00000000" w14:paraId="672505EF" w14:textId="77777777">
        <w:trPr>
          <w:divId w:val="1638218246"/>
          <w:tblCellSpacing w:w="15" w:type="dxa"/>
        </w:trPr>
        <w:tc>
          <w:tcPr>
            <w:tcW w:w="2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026DA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16 - Auditul intern</w:t>
            </w: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535B3CC" w14:textId="77777777" w:rsidR="00000000" w:rsidRDefault="00000000">
            <w:pPr>
              <w:rPr>
                <w:rFonts w:ascii="Courier New" w:hAnsi="Courier New" w:cs="Courier New"/>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3F9D4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81BCE2"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37E8E5"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EE54E9"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43C3F91"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5F7E1C"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75C93F" w14:textId="77777777" w:rsidR="00000000" w:rsidRDefault="00000000">
            <w:pPr>
              <w:rPr>
                <w:rFonts w:eastAsia="Times New Roman"/>
                <w:sz w:val="20"/>
                <w:szCs w:val="20"/>
              </w:rPr>
            </w:pPr>
          </w:p>
        </w:tc>
        <w:tc>
          <w:tcPr>
            <w:tcW w:w="2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B63DE4" w14:textId="77777777" w:rsidR="00000000" w:rsidRDefault="00000000">
            <w:pPr>
              <w:rPr>
                <w:rFonts w:eastAsia="Times New Roman"/>
                <w:sz w:val="20"/>
                <w:szCs w:val="20"/>
              </w:rPr>
            </w:pPr>
          </w:p>
        </w:tc>
        <w:tc>
          <w:tcPr>
            <w:tcW w:w="3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F714305" w14:textId="77777777" w:rsidR="00000000" w:rsidRDefault="00000000">
            <w:pPr>
              <w:rPr>
                <w:rFonts w:eastAsia="Times New Roman"/>
                <w:sz w:val="20"/>
                <w:szCs w:val="20"/>
              </w:rPr>
            </w:pPr>
          </w:p>
        </w:tc>
      </w:tr>
      <w:tr w:rsidR="00000000" w14:paraId="42F9E199" w14:textId="77777777">
        <w:trPr>
          <w:divId w:val="1638218246"/>
          <w:tblCellSpacing w:w="15" w:type="dxa"/>
        </w:trPr>
        <w:tc>
          <w:tcPr>
            <w:tcW w:w="0" w:type="auto"/>
            <w:gridSpan w:val="11"/>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618A0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Gradul de conformitate a sistemului de control intern managerial cu standardele de control intern managerial se prezinta astfel: • (nr. ) entitati au sisteme conforme;</w:t>
            </w:r>
            <w:r>
              <w:rPr>
                <w:rFonts w:ascii="Courier New" w:hAnsi="Courier New" w:cs="Courier New"/>
                <w:sz w:val="16"/>
                <w:szCs w:val="16"/>
              </w:rPr>
              <w:br/>
              <w:t>• (nr. ) entitati au sisteme partial conforme;</w:t>
            </w:r>
            <w:r>
              <w:rPr>
                <w:rFonts w:ascii="Courier New" w:hAnsi="Courier New" w:cs="Courier New"/>
                <w:sz w:val="16"/>
                <w:szCs w:val="16"/>
              </w:rPr>
              <w:br/>
              <w:t>• (nr. ) entitati au sisteme partial conforme limitate;</w:t>
            </w:r>
            <w:r>
              <w:rPr>
                <w:rFonts w:ascii="Courier New" w:hAnsi="Courier New" w:cs="Courier New"/>
                <w:sz w:val="16"/>
                <w:szCs w:val="16"/>
              </w:rPr>
              <w:br/>
              <w:t>• (nr. ) entitati au sisteme neconforme.</w:t>
            </w:r>
          </w:p>
        </w:tc>
      </w:tr>
    </w:tbl>
    <w:p w14:paraId="0750925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br/>
        <w:t xml:space="preserve">   (2) La cap. II se fac urmatoarele precizari:• abrevierile „I“, „PI“ si „NI“, </w:t>
      </w:r>
      <w:r>
        <w:rPr>
          <w:rFonts w:ascii="Courier New" w:hAnsi="Courier New" w:cs="Courier New"/>
          <w:sz w:val="20"/>
          <w:szCs w:val="20"/>
        </w:rPr>
        <w:lastRenderedPageBreak/>
        <w:t>corespunzatoare coloanelor 2-10, au urmatoarele semnificatii: „I“ - implementat; „PI“ - partial implementat; „NI“ - neimplementat;</w:t>
      </w:r>
      <w:r>
        <w:rPr>
          <w:rFonts w:ascii="Courier New" w:hAnsi="Courier New" w:cs="Courier New"/>
          <w:sz w:val="20"/>
          <w:szCs w:val="20"/>
        </w:rPr>
        <w:br/>
        <w:t>   • prin „Aparat propriu“ aferent coloanelor 5-7 se intelege entitatea publica care centralizeaza informatiile, si nu un numar cumulat de compartimente din entitate;</w:t>
      </w:r>
      <w:r>
        <w:rPr>
          <w:rFonts w:ascii="Courier New" w:hAnsi="Courier New" w:cs="Courier New"/>
          <w:sz w:val="20"/>
          <w:szCs w:val="20"/>
        </w:rPr>
        <w:br/>
        <w:t>   • coloanele 8-10 se completeaza de ordonatorul ierarhic superior de credite, prin cumularea informatiilor continute in coloana 6 din anexa nr. 4.2.</w:t>
      </w:r>
      <w:r>
        <w:rPr>
          <w:rFonts w:ascii="Courier New" w:hAnsi="Courier New" w:cs="Courier New"/>
          <w:sz w:val="20"/>
          <w:szCs w:val="20"/>
        </w:rPr>
        <w:br/>
        <w:t>   Aceste informatii sunt transmise de entitatile publice (indiferent de statutul lor de subordonate, aflate in coordonare sau sub autoritate) ordonatorului de credite ierarhic superior.</w:t>
      </w:r>
    </w:p>
    <w:p w14:paraId="390B9CDA"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0D8D3156"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Elaborat</w:t>
      </w:r>
      <w:r>
        <w:rPr>
          <w:rFonts w:ascii="Courier New" w:hAnsi="Courier New" w:cs="Courier New"/>
          <w:sz w:val="20"/>
          <w:szCs w:val="20"/>
        </w:rPr>
        <w:br/>
        <w:t>   Secretariat tehnic Comisia de monitorizare</w:t>
      </w:r>
      <w:r>
        <w:rPr>
          <w:rFonts w:ascii="Courier New" w:hAnsi="Courier New" w:cs="Courier New"/>
          <w:sz w:val="20"/>
          <w:szCs w:val="20"/>
        </w:rPr>
        <w:br/>
        <w:t>   ............................</w:t>
      </w:r>
      <w:r>
        <w:rPr>
          <w:rFonts w:ascii="Courier New" w:hAnsi="Courier New" w:cs="Courier New"/>
          <w:sz w:val="20"/>
          <w:szCs w:val="20"/>
        </w:rPr>
        <w:br/>
        <w:t>   (numele si prenumele)</w:t>
      </w:r>
    </w:p>
    <w:p w14:paraId="7CAA776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2B45981"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4</w:t>
      </w:r>
      <w:r>
        <w:rPr>
          <w:rFonts w:ascii="Courier New" w:hAnsi="Courier New" w:cs="Courier New"/>
          <w:b/>
          <w:bCs/>
          <w:sz w:val="20"/>
          <w:szCs w:val="20"/>
        </w:rPr>
        <w:br/>
      </w:r>
      <w:r>
        <w:rPr>
          <w:rStyle w:val="Strong"/>
          <w:rFonts w:ascii="Courier New" w:hAnsi="Courier New" w:cs="Courier New"/>
          <w:sz w:val="20"/>
          <w:szCs w:val="20"/>
        </w:rPr>
        <w:t>la cod</w:t>
      </w:r>
    </w:p>
    <w:p w14:paraId="4BDA79A9"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177A3365"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INSTRUCTIUNI</w:t>
      </w:r>
      <w:r>
        <w:rPr>
          <w:rFonts w:ascii="Courier New" w:hAnsi="Courier New" w:cs="Courier New"/>
          <w:b/>
          <w:bCs/>
          <w:sz w:val="20"/>
          <w:szCs w:val="20"/>
        </w:rPr>
        <w:br/>
      </w:r>
      <w:r>
        <w:rPr>
          <w:rStyle w:val="Strong"/>
          <w:rFonts w:ascii="Courier New" w:hAnsi="Courier New" w:cs="Courier New"/>
          <w:sz w:val="20"/>
          <w:szCs w:val="20"/>
        </w:rPr>
        <w:t>privind intocmirea, aprobarea si prezentarea</w:t>
      </w:r>
    </w:p>
    <w:p w14:paraId="46126BDA"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 raportului asupra sistemului de control intern/managerial</w:t>
      </w:r>
    </w:p>
    <w:p w14:paraId="4BC072F2"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1068535"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w:t>
      </w:r>
      <w:r>
        <w:rPr>
          <w:rStyle w:val="Strong"/>
          <w:rFonts w:ascii="Courier New" w:hAnsi="Courier New" w:cs="Courier New"/>
          <w:sz w:val="20"/>
          <w:szCs w:val="20"/>
        </w:rPr>
        <w:t>1. Prevederi generale</w:t>
      </w:r>
      <w:r>
        <w:rPr>
          <w:rFonts w:ascii="Courier New" w:hAnsi="Courier New" w:cs="Courier New"/>
          <w:sz w:val="20"/>
          <w:szCs w:val="20"/>
        </w:rPr>
        <w:br/>
        <w:t>   1.1. In conformitate cu dispozitiile art. 4 alin. (3) din Ordonanta Guvernului nr. 119/1999 privind controlul intern/managerial si controlul financiar preventiv, republicata, cu modificarile si completarile ulterioare, conducatorul fiecarei entitati publice elaboreaza anual un raport asupra sistemului de control intern managerial, denumit in continuare raport, intocmit potrivit prezentelor instructiuni.</w:t>
      </w:r>
      <w:r>
        <w:rPr>
          <w:rFonts w:ascii="Courier New" w:hAnsi="Courier New" w:cs="Courier New"/>
          <w:sz w:val="20"/>
          <w:szCs w:val="20"/>
        </w:rPr>
        <w:br/>
        <w:t>   1.2. Raportul constituie forma oficiala de asumare a responsabilitatii manageriale de catre conducatorul entitatii publice cu privire la sistemul de control intern managerial si este documentul prin care entitatile publice in care se exercita functia de ordonator principal de credite al bugetului de stat, al bugetului asigurarilor sociale de stat sau al bugetului oricarui fond special furnizeaza Secretariatului General al Guvernului informatiile necesare elaborarii raportului prevazut de lege, care se prezinta Guvernului.</w:t>
      </w:r>
      <w:r>
        <w:rPr>
          <w:rFonts w:ascii="Courier New" w:hAnsi="Courier New" w:cs="Courier New"/>
          <w:sz w:val="20"/>
          <w:szCs w:val="20"/>
        </w:rPr>
        <w:br/>
        <w:t>   1.3. In vederea elaborarii raportului, conducatorul entitatii publice dispune efectuarea de catre conducatorii compartimentelor a operatiunii de autoevaluare a sistemului de control intern managerial.</w:t>
      </w:r>
      <w:r>
        <w:rPr>
          <w:rFonts w:ascii="Courier New" w:hAnsi="Courier New" w:cs="Courier New"/>
          <w:sz w:val="20"/>
          <w:szCs w:val="20"/>
        </w:rPr>
        <w:br/>
        <w:t>   Pentru pregatirea autoevaluarii, conducatorul entitatii publice se recomanda sa recurga la capacitatea de consiliere a compartimentului de audit public intern, in conditiile prevederilor Hotararii Guvernului nr. 1.086/2013 pentru aprobarea Normelor generale privind exercitarea activitatii de audit public intern.</w:t>
      </w:r>
      <w:r>
        <w:rPr>
          <w:rFonts w:ascii="Courier New" w:hAnsi="Courier New" w:cs="Courier New"/>
          <w:sz w:val="20"/>
          <w:szCs w:val="20"/>
        </w:rPr>
        <w:br/>
        <w:t>   Operatiunea de autoevaluare a sistemului de control intern managerial al entitatii se realizeaza prin programarea si efectuarea urmatoarelor actiuni:</w:t>
      </w:r>
      <w:r>
        <w:rPr>
          <w:rFonts w:ascii="Courier New" w:hAnsi="Courier New" w:cs="Courier New"/>
          <w:sz w:val="20"/>
          <w:szCs w:val="20"/>
        </w:rPr>
        <w:br/>
        <w:t>   a) dezbaterea in sedinta Comisiei de monitorizare de incepere a operatiunii de autoevaluare a sistemului de control intern managerial;</w:t>
      </w:r>
      <w:r>
        <w:rPr>
          <w:rFonts w:ascii="Courier New" w:hAnsi="Courier New" w:cs="Courier New"/>
          <w:sz w:val="20"/>
          <w:szCs w:val="20"/>
        </w:rPr>
        <w:br/>
        <w:t>   b) completarea de catre fiecare compartiment din organigrama entitatii publice a „Chestionarului de autoevaluare a stadiului de implementare a standardelor de control intern/managerial“, prevazut in anexa nr. 4.1, si asumarea de catre conducatorul de compartiment a realitatii datelor, informatiilor si constatarilor inscrise in acesta pe baza principiului responsabilitatii manageriale;</w:t>
      </w:r>
      <w:r>
        <w:rPr>
          <w:rFonts w:ascii="Courier New" w:hAnsi="Courier New" w:cs="Courier New"/>
          <w:sz w:val="20"/>
          <w:szCs w:val="20"/>
        </w:rPr>
        <w:br/>
        <w:t>   c) intocmirea de catre secretariatul tehnic al Comisiei de monitorizare a Situatiei sintetice a rezultatelor autoevaluarii, prevazuta in anexa nr. 4.2, prin centralizarea informatiilor din chestionarele de autoevaluare, semnate si transmise de conducatorii de compartimente;</w:t>
      </w:r>
      <w:r>
        <w:rPr>
          <w:rFonts w:ascii="Courier New" w:hAnsi="Courier New" w:cs="Courier New"/>
          <w:sz w:val="20"/>
          <w:szCs w:val="20"/>
        </w:rPr>
        <w:br/>
        <w:t>   d) elaborarea de catre secretariatul tehnic al Comisiei de monitorizare a cap. II din Situatia centralizatoare privind stadiul implementarii si dezvoltarii sistemului de control intern managerial (anexa nr. 3 la Cod);</w:t>
      </w:r>
      <w:r>
        <w:rPr>
          <w:rFonts w:ascii="Courier New" w:hAnsi="Courier New" w:cs="Courier New"/>
          <w:sz w:val="20"/>
          <w:szCs w:val="20"/>
        </w:rPr>
        <w:br/>
        <w:t xml:space="preserve">   e) aprecierea gradului de conformitate a sistemului propriu de control intern </w:t>
      </w:r>
      <w:r>
        <w:rPr>
          <w:rFonts w:ascii="Courier New" w:hAnsi="Courier New" w:cs="Courier New"/>
          <w:sz w:val="20"/>
          <w:szCs w:val="20"/>
        </w:rPr>
        <w:lastRenderedPageBreak/>
        <w:t>managerial cu standardele de control intern managerial, in raport cu numarul de standarde implementate, care se realizeaza astfel:</w:t>
      </w:r>
    </w:p>
    <w:p w14:paraId="62310D2E"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 sistemul este conform daca sunt implementate toate cele 16 standarde;</w:t>
      </w:r>
      <w:r>
        <w:rPr>
          <w:rFonts w:ascii="Courier New" w:hAnsi="Courier New" w:cs="Courier New"/>
          <w:sz w:val="20"/>
          <w:szCs w:val="20"/>
        </w:rPr>
        <w:br/>
        <w:t>   • sistemul este partial conform daca sunt implementate intre 13 si 15 standarde;</w:t>
      </w:r>
      <w:r>
        <w:rPr>
          <w:rFonts w:ascii="Courier New" w:hAnsi="Courier New" w:cs="Courier New"/>
          <w:sz w:val="20"/>
          <w:szCs w:val="20"/>
        </w:rPr>
        <w:br/>
        <w:t>   • sistemul este partial conform limitat daca sunt implementate intre 9 si 12 standarde;</w:t>
      </w:r>
      <w:r>
        <w:rPr>
          <w:rFonts w:ascii="Courier New" w:hAnsi="Courier New" w:cs="Courier New"/>
          <w:sz w:val="20"/>
          <w:szCs w:val="20"/>
        </w:rPr>
        <w:br/>
        <w:t>   • sistemul este neconform daca sunt implementate mai putin de 9 standarde.</w:t>
      </w:r>
      <w:r>
        <w:rPr>
          <w:rFonts w:ascii="Courier New" w:hAnsi="Courier New" w:cs="Courier New"/>
          <w:sz w:val="20"/>
          <w:szCs w:val="20"/>
        </w:rPr>
        <w:br/>
        <w:t>   1.4. Entitatea publica are obligatia sa elaboreze si sa pastreze pe o perioada de cel putin 5 ani documentatia relevanta cu privire la organizarea si functionarea sistemului de control intern managerial propriu si pe cea referitoare la operatiunea de autoevaluare a acestuia.</w:t>
      </w:r>
      <w:r>
        <w:rPr>
          <w:rFonts w:ascii="Courier New" w:hAnsi="Courier New" w:cs="Courier New"/>
          <w:sz w:val="20"/>
          <w:szCs w:val="20"/>
        </w:rPr>
        <w:br/>
        <w:t xml:space="preserve">   </w:t>
      </w:r>
      <w:r>
        <w:rPr>
          <w:rStyle w:val="Strong"/>
          <w:rFonts w:ascii="Courier New" w:hAnsi="Courier New" w:cs="Courier New"/>
          <w:sz w:val="20"/>
          <w:szCs w:val="20"/>
        </w:rPr>
        <w:t>2. Continutul raportului</w:t>
      </w:r>
      <w:r>
        <w:rPr>
          <w:rFonts w:ascii="Courier New" w:hAnsi="Courier New" w:cs="Courier New"/>
          <w:sz w:val="20"/>
          <w:szCs w:val="20"/>
        </w:rPr>
        <w:br/>
        <w:t>   2.1. Formatul de raport prevazut in anexa nr. 4.3 cuprinde declaratiile minimal obligatorii pe care trebuie sa le formuleze conducatorul entitatii publice.</w:t>
      </w:r>
      <w:r>
        <w:rPr>
          <w:rFonts w:ascii="Courier New" w:hAnsi="Courier New" w:cs="Courier New"/>
          <w:sz w:val="20"/>
          <w:szCs w:val="20"/>
        </w:rPr>
        <w:br/>
        <w:t>   2.2. Raportul are o structura generala, care ofera o imagine de ansamblu a stadiului implementarii si dezvoltarii sistemului de control intern managerial al entitatii publice.</w:t>
      </w:r>
      <w:r>
        <w:rPr>
          <w:rFonts w:ascii="Courier New" w:hAnsi="Courier New" w:cs="Courier New"/>
          <w:sz w:val="20"/>
          <w:szCs w:val="20"/>
        </w:rPr>
        <w:br/>
        <w:t>   2.3. Raportul cuprinde declaratii ale conducatorului entitatii publice cu privire la sistemul de control intern managerial al entitatii, existent la sfarsitul anului pentru care se face raportarea. Declaratiile formulate de conducatorul entitatii publice se intemeiaza pe datele, informatiile si constatarile rezultate din operatiunea de autoevaluare a sistemului de control intern managerial, rapoartele de audit intern, precum si din recomandarile rezultate din rapoartele de audit extern.</w:t>
      </w:r>
      <w:r>
        <w:rPr>
          <w:rFonts w:ascii="Courier New" w:hAnsi="Courier New" w:cs="Courier New"/>
          <w:sz w:val="20"/>
          <w:szCs w:val="20"/>
        </w:rPr>
        <w:br/>
      </w:r>
      <w:r>
        <w:rPr>
          <w:rStyle w:val="Strong"/>
          <w:rFonts w:ascii="Courier New" w:hAnsi="Courier New" w:cs="Courier New"/>
          <w:sz w:val="20"/>
          <w:szCs w:val="20"/>
        </w:rPr>
        <w:t>   3. Aprobarea si transmiterea raportului</w:t>
      </w:r>
      <w:r>
        <w:rPr>
          <w:rFonts w:ascii="Courier New" w:hAnsi="Courier New" w:cs="Courier New"/>
          <w:sz w:val="20"/>
          <w:szCs w:val="20"/>
        </w:rPr>
        <w:br/>
        <w:t>   3.1. Raportul asupra sistemului de control intern managerial se aproba prin semnarea acestuia de catre titularul de drept al competentei sau de catre titularul unei competente delegate in conditiile legii, in conformitate cu principiul responsabilitatii manageriale, dupa ce a fost analizat in Comisia de monitorizare.</w:t>
      </w:r>
      <w:r>
        <w:rPr>
          <w:rFonts w:ascii="Courier New" w:hAnsi="Courier New" w:cs="Courier New"/>
          <w:sz w:val="20"/>
          <w:szCs w:val="20"/>
        </w:rPr>
        <w:br/>
        <w:t>   3.2. Raportul se transmite organului ierarhic superior la termenele stabilite de acesta, in cadrul termenului prevazut de lege.</w:t>
      </w:r>
      <w:r>
        <w:rPr>
          <w:rFonts w:ascii="Courier New" w:hAnsi="Courier New" w:cs="Courier New"/>
          <w:sz w:val="20"/>
          <w:szCs w:val="20"/>
        </w:rPr>
        <w:br/>
        <w:t>   3.3. Au obligatia de a prezenta Secretariatului General al Guvernului - Directia de control intern managerial si relatii interinstitutionale rapoarte anuale, intocmite conform prezentelor instructiuni, conducatorii entitatilor publice in care se exercita functia de ordonator principal de credite al bugetului de stat, al bugetului asigurarilor sociale de stat sau al bugetului oricarui fond special.</w:t>
      </w:r>
      <w:r>
        <w:rPr>
          <w:rFonts w:ascii="Courier New" w:hAnsi="Courier New" w:cs="Courier New"/>
          <w:sz w:val="20"/>
          <w:szCs w:val="20"/>
        </w:rPr>
        <w:br/>
        <w:t>   3.4. Implementarea si dezvoltarea sistemului de control intern managerial, operatiunea de autoevaluare a acestuia, precum si elaborarea, respectiv prezentarea raportului asupra sistemului de control intern managerial, dupa caz, constituie indicatori de performanta pentru conducatorul entitatii publice.</w:t>
      </w:r>
      <w:r>
        <w:rPr>
          <w:rFonts w:ascii="Courier New" w:hAnsi="Courier New" w:cs="Courier New"/>
          <w:sz w:val="20"/>
          <w:szCs w:val="20"/>
        </w:rPr>
        <w:br/>
        <w:t>   3.5. Neindeplinirea de catre ordonatorul de credite a obligatiei de a elabora si prezenta raportul anual asupra sistemului de control intern/managerial, prevazuta la art. 4 alin. (3) din Ordonanta Guvernului nr. 119/1999 privind controlul intern/managerial si controlul financiar preventiv, republicata, cu modificarile si completarile ulterioare, constituie contraventie si se sanctioneaza conform art. 27 din aceeasi ordonanta.</w:t>
      </w:r>
      <w:r>
        <w:rPr>
          <w:rFonts w:ascii="Courier New" w:hAnsi="Courier New" w:cs="Courier New"/>
          <w:sz w:val="20"/>
          <w:szCs w:val="20"/>
        </w:rPr>
        <w:br/>
        <w:t>   4. Anexele nr. 4.1-4.3 fac parte integranta din prezentele „Instructiuni privind intocmirea, aprobarea si prezentarea raportului asupra sistemului de control intern managerial“.</w:t>
      </w:r>
    </w:p>
    <w:p w14:paraId="0ED39021"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654D0379"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68B2FB8"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4.1</w:t>
      </w:r>
      <w:r>
        <w:rPr>
          <w:rFonts w:ascii="Courier New" w:hAnsi="Courier New" w:cs="Courier New"/>
          <w:b/>
          <w:bCs/>
          <w:sz w:val="20"/>
          <w:szCs w:val="20"/>
        </w:rPr>
        <w:br/>
      </w:r>
      <w:r>
        <w:rPr>
          <w:rStyle w:val="Strong"/>
          <w:rFonts w:ascii="Courier New" w:hAnsi="Courier New" w:cs="Courier New"/>
          <w:sz w:val="20"/>
          <w:szCs w:val="20"/>
        </w:rPr>
        <w:t>la instructiuni</w:t>
      </w:r>
    </w:p>
    <w:p w14:paraId="34B27BD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E4694D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Compartiment ...................................</w:t>
      </w:r>
      <w:r>
        <w:rPr>
          <w:rFonts w:ascii="Courier New" w:hAnsi="Courier New" w:cs="Courier New"/>
          <w:sz w:val="20"/>
          <w:szCs w:val="20"/>
        </w:rPr>
        <w:br/>
        <w:t>   Conducator compartiment</w:t>
      </w:r>
      <w:r>
        <w:rPr>
          <w:rFonts w:ascii="Courier New" w:hAnsi="Courier New" w:cs="Courier New"/>
          <w:sz w:val="20"/>
          <w:szCs w:val="20"/>
        </w:rPr>
        <w:br/>
        <w:t>   ................................................</w:t>
      </w:r>
      <w:r>
        <w:rPr>
          <w:rFonts w:ascii="Courier New" w:hAnsi="Courier New" w:cs="Courier New"/>
          <w:sz w:val="20"/>
          <w:szCs w:val="20"/>
        </w:rPr>
        <w:br/>
        <w:t>   (numele, prenumele, functia)</w:t>
      </w:r>
      <w:r>
        <w:rPr>
          <w:rFonts w:ascii="Courier New" w:hAnsi="Courier New" w:cs="Courier New"/>
          <w:sz w:val="20"/>
          <w:szCs w:val="20"/>
        </w:rPr>
        <w:br/>
        <w:t>   (semnatura/data)</w:t>
      </w:r>
    </w:p>
    <w:p w14:paraId="34C8E7DA"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1A7377AE"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CHESTIONAR DE AUTOEVALUARE</w:t>
      </w:r>
    </w:p>
    <w:p w14:paraId="5AC30DC0"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a stadiului de implementare a standardelor de control intern managerial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22"/>
        <w:gridCol w:w="773"/>
        <w:gridCol w:w="1371"/>
        <w:gridCol w:w="1748"/>
      </w:tblGrid>
      <w:tr w:rsidR="00000000" w14:paraId="685DF1CB" w14:textId="77777777">
        <w:trPr>
          <w:divId w:val="1638218246"/>
          <w:tblCellSpacing w:w="15" w:type="dxa"/>
        </w:trPr>
        <w:tc>
          <w:tcPr>
            <w:tcW w:w="0" w:type="auto"/>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F359C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lastRenderedPageBreak/>
              <w:t>Criterii generale de evaluare a stadiului implementarii standardului1)</w:t>
            </w:r>
          </w:p>
        </w:tc>
        <w:tc>
          <w:tcPr>
            <w:tcW w:w="1150" w:type="pct"/>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C8687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Raspuns si explicatii2)</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C5C34A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La nivelul compartimentului, standardul este3)</w:t>
            </w:r>
          </w:p>
        </w:tc>
      </w:tr>
      <w:tr w:rsidR="00000000" w14:paraId="38AF2AF1"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711D8E0" w14:textId="77777777" w:rsidR="00000000" w:rsidRDefault="00000000">
            <w:pPr>
              <w:rPr>
                <w:rFonts w:ascii="Courier New" w:hAnsi="Courier New" w:cs="Courier New"/>
                <w:sz w:val="20"/>
                <w:szCs w:val="20"/>
              </w:rPr>
            </w:pP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2BA0B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Da/Nu4)</w:t>
            </w: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50619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Explicatii asociate raspunsului</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4BD99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I/PI/NI</w:t>
            </w:r>
          </w:p>
        </w:tc>
      </w:tr>
      <w:tr w:rsidR="00000000" w14:paraId="76ADE5F9"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0F1E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61A310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D82F5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9BF25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r>
      <w:tr w:rsidR="00000000" w14:paraId="5F09AC2C"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85C7B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 MEDIUL DE CONTROL</w:t>
            </w:r>
          </w:p>
        </w:tc>
      </w:tr>
      <w:tr w:rsidR="00000000" w14:paraId="6E2B8011"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11F05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1 - Etica si integritate</w:t>
            </w:r>
          </w:p>
        </w:tc>
      </w:tr>
      <w:tr w:rsidR="00000000" w14:paraId="0A8E2320"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5DD01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A fost comunicat personalului un cod de conduita sau legislatia in domeniu, care stabileste reguli de comportament etic in realizarea atributiilor de serviciu, aplicabil atat personalului de conducere, cat si celui de executie?5)</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95A967"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90BBAB"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7C747F" w14:textId="77777777" w:rsidR="00000000" w:rsidRDefault="00000000">
            <w:pPr>
              <w:rPr>
                <w:rFonts w:eastAsia="Times New Roman"/>
                <w:sz w:val="20"/>
                <w:szCs w:val="20"/>
              </w:rPr>
            </w:pPr>
          </w:p>
        </w:tc>
      </w:tr>
      <w:tr w:rsidR="00000000" w14:paraId="7C8AC00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E6473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Exista un sistem de monitorizare a respectarii normelor de conduita?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45B7A1"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A2885C"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21560857" w14:textId="77777777" w:rsidR="00000000" w:rsidRDefault="00000000">
            <w:pPr>
              <w:rPr>
                <w:rFonts w:eastAsia="Times New Roman"/>
                <w:sz w:val="20"/>
                <w:szCs w:val="20"/>
              </w:rPr>
            </w:pPr>
          </w:p>
        </w:tc>
      </w:tr>
      <w:tr w:rsidR="00000000" w14:paraId="48E55610"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1F6B9B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In cazul semnalarii unor nereguli, conducatorul de compartiment a intreprins cercetari adecvate in scopul elucidarii acestora?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409427"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8065D3"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9CF1855" w14:textId="77777777" w:rsidR="00000000" w:rsidRDefault="00000000">
            <w:pPr>
              <w:rPr>
                <w:rFonts w:eastAsia="Times New Roman"/>
                <w:sz w:val="20"/>
                <w:szCs w:val="20"/>
              </w:rPr>
            </w:pPr>
          </w:p>
        </w:tc>
      </w:tr>
      <w:tr w:rsidR="00000000" w14:paraId="6739BCA0"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236DD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2 - Atributii, functii, sarcini</w:t>
            </w:r>
          </w:p>
        </w:tc>
      </w:tr>
      <w:tr w:rsidR="00000000" w14:paraId="280A9CF7"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0639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Personalului ii sunt aduse la cunostinta documentele specifice privind misiunea, functiile, atributiile entitatii, regulamentele interne si fisele posturilor?</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C80D14"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FAA922E"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B6C75A" w14:textId="77777777" w:rsidR="00000000" w:rsidRDefault="00000000">
            <w:pPr>
              <w:rPr>
                <w:rFonts w:eastAsia="Times New Roman"/>
                <w:sz w:val="20"/>
                <w:szCs w:val="20"/>
              </w:rPr>
            </w:pPr>
          </w:p>
        </w:tc>
      </w:tr>
      <w:tr w:rsidR="00000000" w14:paraId="11942B8C"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347E5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Au fost identificate si inventariate functiile sensibile?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DF4B1D"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514EE9"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14CFD09" w14:textId="77777777" w:rsidR="00000000" w:rsidRDefault="00000000">
            <w:pPr>
              <w:rPr>
                <w:rFonts w:eastAsia="Times New Roman"/>
                <w:sz w:val="20"/>
                <w:szCs w:val="20"/>
              </w:rPr>
            </w:pPr>
          </w:p>
        </w:tc>
      </w:tr>
      <w:tr w:rsidR="00000000" w14:paraId="4FB6CB8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5755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Au fost luate masuri de control pentru asigurarea diminuarii riscurilor asociate functiilor sensibile?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6C8056"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8431FF"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187EB372" w14:textId="77777777" w:rsidR="00000000" w:rsidRDefault="00000000">
            <w:pPr>
              <w:rPr>
                <w:rFonts w:eastAsia="Times New Roman"/>
                <w:sz w:val="20"/>
                <w:szCs w:val="20"/>
              </w:rPr>
            </w:pPr>
          </w:p>
        </w:tc>
      </w:tr>
      <w:tr w:rsidR="00000000" w14:paraId="77011D3A"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AB770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3 - Competenta, performanta</w:t>
            </w:r>
          </w:p>
        </w:tc>
      </w:tr>
      <w:tr w:rsidR="00000000" w14:paraId="4ADB461F"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CB3F4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Au fost analizate si stabilite cunostintele si aptitudinile necesare in vederea indeplinirii sarcinilor/atributiilor asociate fiecarui post?</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47F897"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187241"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E3EBD6" w14:textId="77777777" w:rsidR="00000000" w:rsidRDefault="00000000">
            <w:pPr>
              <w:rPr>
                <w:rFonts w:eastAsia="Times New Roman"/>
                <w:sz w:val="20"/>
                <w:szCs w:val="20"/>
              </w:rPr>
            </w:pPr>
          </w:p>
        </w:tc>
      </w:tr>
      <w:tr w:rsidR="00000000" w14:paraId="294FE7F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1DFF7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identificate nevoile de perfectionare a pregatirii profesionale a personalului si concretizate printr-un raport privind necesarul acestora?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EDF8067"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4DE462"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A3F4BE8" w14:textId="77777777" w:rsidR="00000000" w:rsidRDefault="00000000">
            <w:pPr>
              <w:rPr>
                <w:rFonts w:eastAsia="Times New Roman"/>
                <w:sz w:val="20"/>
                <w:szCs w:val="20"/>
              </w:rPr>
            </w:pPr>
          </w:p>
        </w:tc>
      </w:tr>
      <w:tr w:rsidR="00000000" w14:paraId="4B3927E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838D2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Cursurile de perfectionare profesionala sunt realizate conform planului anual de perfectionare profesionala aprobat de conducatorul entitatii publice?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CC075C"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4332C2"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8FF0A40" w14:textId="77777777" w:rsidR="00000000" w:rsidRDefault="00000000">
            <w:pPr>
              <w:rPr>
                <w:rFonts w:eastAsia="Times New Roman"/>
                <w:sz w:val="20"/>
                <w:szCs w:val="20"/>
              </w:rPr>
            </w:pPr>
          </w:p>
        </w:tc>
      </w:tr>
      <w:tr w:rsidR="00000000" w14:paraId="7A5C8289"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ABD47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4 - Structura organizatorica</w:t>
            </w:r>
          </w:p>
        </w:tc>
      </w:tr>
      <w:tr w:rsidR="00000000" w14:paraId="66A14052"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A08AB6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Structura organizatorica asigura functionarea circuitelor si fluxurilor informationale necesare supravegherii si realizarii activitatilor proprii?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A50635"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EBED07"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F11437" w14:textId="77777777" w:rsidR="00000000" w:rsidRDefault="00000000">
            <w:pPr>
              <w:rPr>
                <w:rFonts w:eastAsia="Times New Roman"/>
                <w:sz w:val="20"/>
                <w:szCs w:val="20"/>
              </w:rPr>
            </w:pPr>
          </w:p>
        </w:tc>
      </w:tr>
      <w:tr w:rsidR="00000000" w14:paraId="504E43C1"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2D686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efectuate evaluari/analize privind gradul de adecvare a structurii organizatorice in raport cu obiectivele si modificarile intervenite in interiorul si/sau exteriorul entitatii publice?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0BE0E3"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BF1C4A"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8AD02B8" w14:textId="77777777" w:rsidR="00000000" w:rsidRDefault="00000000">
            <w:pPr>
              <w:rPr>
                <w:rFonts w:eastAsia="Times New Roman"/>
                <w:sz w:val="20"/>
                <w:szCs w:val="20"/>
              </w:rPr>
            </w:pPr>
          </w:p>
        </w:tc>
      </w:tr>
      <w:tr w:rsidR="00000000" w14:paraId="0F0DBE60"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58A27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Actele de delegare respecta prevederile legale sau cerintele procedurale aprobate?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099CDC"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D343B2"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2D8B7BE" w14:textId="77777777" w:rsidR="00000000" w:rsidRDefault="00000000">
            <w:pPr>
              <w:rPr>
                <w:rFonts w:eastAsia="Times New Roman"/>
                <w:sz w:val="20"/>
                <w:szCs w:val="20"/>
              </w:rPr>
            </w:pPr>
          </w:p>
        </w:tc>
      </w:tr>
      <w:tr w:rsidR="00000000" w14:paraId="322B9B88"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4D1BA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 PERFORMANTE SI MANAGEMENTUL RISCULUI</w:t>
            </w:r>
          </w:p>
        </w:tc>
      </w:tr>
      <w:tr w:rsidR="00000000" w14:paraId="1F544789"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FA888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5 - Obiective</w:t>
            </w:r>
          </w:p>
        </w:tc>
      </w:tr>
      <w:tr w:rsidR="00000000" w14:paraId="3FC1DEB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F4917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Sunt stabilite obiectivele specifice la nivelul compartimentului?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24F22B"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6B2BB8"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79125B" w14:textId="77777777" w:rsidR="00000000" w:rsidRDefault="00000000">
            <w:pPr>
              <w:rPr>
                <w:rFonts w:eastAsia="Times New Roman"/>
                <w:sz w:val="20"/>
                <w:szCs w:val="20"/>
              </w:rPr>
            </w:pPr>
          </w:p>
        </w:tc>
      </w:tr>
      <w:tr w:rsidR="00000000" w14:paraId="59E1191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8ABC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Obiectivele sunt astfel stabilite incat sa raspunda pachetului de cerinte SMART? (specifice; masurabile; acceptate; realiste; cu termen de realizare)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701B87"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DCEDA0"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2594D5F7" w14:textId="77777777" w:rsidR="00000000" w:rsidRDefault="00000000">
            <w:pPr>
              <w:rPr>
                <w:rFonts w:eastAsia="Times New Roman"/>
                <w:sz w:val="20"/>
                <w:szCs w:val="20"/>
              </w:rPr>
            </w:pPr>
          </w:p>
        </w:tc>
      </w:tr>
      <w:tr w:rsidR="00000000" w14:paraId="2E576CF3"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8CF9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Sunt reevaluate/actualizate obiectivele specifice atunci cand se constata modificari ale ipotezelor/premiselor care au stat la baza fixarii acestora?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47A62C"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BEDF12"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A807D64" w14:textId="77777777" w:rsidR="00000000" w:rsidRDefault="00000000">
            <w:pPr>
              <w:rPr>
                <w:rFonts w:eastAsia="Times New Roman"/>
                <w:sz w:val="20"/>
                <w:szCs w:val="20"/>
              </w:rPr>
            </w:pPr>
          </w:p>
        </w:tc>
      </w:tr>
    </w:tbl>
    <w:p w14:paraId="6AFB776C" w14:textId="77777777" w:rsidR="00000000" w:rsidRDefault="00000000">
      <w:pPr>
        <w:divId w:val="1638218246"/>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50"/>
        <w:gridCol w:w="843"/>
        <w:gridCol w:w="1555"/>
        <w:gridCol w:w="1366"/>
      </w:tblGrid>
      <w:tr w:rsidR="00000000" w14:paraId="04EDE81E"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215F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75C4F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5994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69F36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r>
      <w:tr w:rsidR="00000000" w14:paraId="1613867E"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EE67D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6 - Planificarea</w:t>
            </w:r>
          </w:p>
        </w:tc>
      </w:tr>
      <w:tr w:rsidR="00000000" w14:paraId="06659579"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61B574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Exista o planificare a activitatilor in concordanta cu obiectivele specifice?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EF3D64"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2130AEF"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9731FE" w14:textId="77777777" w:rsidR="00000000" w:rsidRDefault="00000000">
            <w:pPr>
              <w:rPr>
                <w:rFonts w:eastAsia="Times New Roman"/>
                <w:sz w:val="20"/>
                <w:szCs w:val="20"/>
              </w:rPr>
            </w:pPr>
          </w:p>
        </w:tc>
      </w:tr>
      <w:tr w:rsidR="00000000" w14:paraId="56CCE63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223FF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2. Sunt repartizate resurse astfel incat sa se realizeze </w:t>
            </w:r>
            <w:r>
              <w:rPr>
                <w:rFonts w:ascii="Courier New" w:hAnsi="Courier New" w:cs="Courier New"/>
                <w:sz w:val="16"/>
                <w:szCs w:val="16"/>
              </w:rPr>
              <w:lastRenderedPageBreak/>
              <w:t>activitatile corespunzatoare obiectivelor specifice compartimentului?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0502BC"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D46CC20"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011D2B2" w14:textId="77777777" w:rsidR="00000000" w:rsidRDefault="00000000">
            <w:pPr>
              <w:rPr>
                <w:rFonts w:eastAsia="Times New Roman"/>
                <w:sz w:val="20"/>
                <w:szCs w:val="20"/>
              </w:rPr>
            </w:pPr>
          </w:p>
        </w:tc>
      </w:tr>
      <w:tr w:rsidR="00000000" w14:paraId="1E9D834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A9510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Sunt adoptate masuri de coordonare a deciziilor si activitatilor compartimentului cu cele ale altor compartimente, in scopul asigurarii convergentei si coerentei acestora?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967374"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D7F0EC"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0426806" w14:textId="77777777" w:rsidR="00000000" w:rsidRDefault="00000000">
            <w:pPr>
              <w:rPr>
                <w:rFonts w:eastAsia="Times New Roman"/>
                <w:sz w:val="20"/>
                <w:szCs w:val="20"/>
              </w:rPr>
            </w:pPr>
          </w:p>
        </w:tc>
      </w:tr>
      <w:tr w:rsidR="00000000" w14:paraId="1E56FAB1"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BC2E1A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7 - Monitorizarea performantelor</w:t>
            </w:r>
          </w:p>
        </w:tc>
      </w:tr>
      <w:tr w:rsidR="00000000" w14:paraId="507A52A9"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DC0EE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Este stabilit un sistem de monitorizare si raportare a performantelor, pe baza indicatorilor asociati obiectivelor specifice?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355D88"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521687"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371702" w14:textId="77777777" w:rsidR="00000000" w:rsidRDefault="00000000">
            <w:pPr>
              <w:rPr>
                <w:rFonts w:eastAsia="Times New Roman"/>
                <w:sz w:val="20"/>
                <w:szCs w:val="20"/>
              </w:rPr>
            </w:pPr>
          </w:p>
        </w:tc>
      </w:tr>
      <w:tr w:rsidR="00000000" w14:paraId="1BB132B4"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FC1FA4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Exista o evaluare a performantelor pe baza indicatorilor de performanta stabiliti?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AC652A"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B1EC94"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BCDA7F4" w14:textId="77777777" w:rsidR="00000000" w:rsidRDefault="00000000">
            <w:pPr>
              <w:rPr>
                <w:rFonts w:eastAsia="Times New Roman"/>
                <w:sz w:val="20"/>
                <w:szCs w:val="20"/>
              </w:rPr>
            </w:pPr>
          </w:p>
        </w:tc>
      </w:tr>
      <w:tr w:rsidR="00000000" w14:paraId="3317F0C2"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7F2EEF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In cazul in care se constata o eventuala abatere de la obiective, se iau masurile preventive si corective ce se impun?</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C76AAE"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65457F9"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0CBFBF3B" w14:textId="77777777" w:rsidR="00000000" w:rsidRDefault="00000000">
            <w:pPr>
              <w:rPr>
                <w:rFonts w:eastAsia="Times New Roman"/>
                <w:sz w:val="20"/>
                <w:szCs w:val="20"/>
              </w:rPr>
            </w:pPr>
          </w:p>
        </w:tc>
      </w:tr>
      <w:tr w:rsidR="00000000" w14:paraId="0A8E15AA"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7C106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8 - Managementul riscului</w:t>
            </w:r>
          </w:p>
        </w:tc>
      </w:tr>
      <w:tr w:rsidR="00000000" w14:paraId="57254399"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E1D0D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Exista identificate si evaluate riscurile aferente obiectivelor/activitatilor?</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1640F0"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C64028"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59819DF" w14:textId="77777777" w:rsidR="00000000" w:rsidRDefault="00000000">
            <w:pPr>
              <w:rPr>
                <w:rFonts w:eastAsia="Times New Roman"/>
                <w:sz w:val="20"/>
                <w:szCs w:val="20"/>
              </w:rPr>
            </w:pPr>
          </w:p>
        </w:tc>
      </w:tr>
      <w:tr w:rsidR="00000000" w14:paraId="66749C9C"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9F184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stabilite si monitorizate masurile de control aferente riscurilor semnificative?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733183"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3F40A3"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49F8315" w14:textId="77777777" w:rsidR="00000000" w:rsidRDefault="00000000">
            <w:pPr>
              <w:rPr>
                <w:rFonts w:eastAsia="Times New Roman"/>
                <w:sz w:val="20"/>
                <w:szCs w:val="20"/>
              </w:rPr>
            </w:pPr>
          </w:p>
        </w:tc>
      </w:tr>
      <w:tr w:rsidR="00000000" w14:paraId="441CD06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2A900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Exista o analiza a riscurilor identificate si gestionate, concretizate printr-o raportare anuala cu privire la procesul de management al riscurilor?</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8B3420"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5B9C93"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18926AED" w14:textId="77777777" w:rsidR="00000000" w:rsidRDefault="00000000">
            <w:pPr>
              <w:rPr>
                <w:rFonts w:eastAsia="Times New Roman"/>
                <w:sz w:val="20"/>
                <w:szCs w:val="20"/>
              </w:rPr>
            </w:pPr>
          </w:p>
        </w:tc>
      </w:tr>
      <w:tr w:rsidR="00000000" w14:paraId="3AF4F0F2"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074C6A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III. ACTIVITATI DE CONTROL</w:t>
            </w:r>
          </w:p>
        </w:tc>
      </w:tr>
      <w:tr w:rsidR="00000000" w14:paraId="73F28C40"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1CC415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9 - Proceduri</w:t>
            </w:r>
          </w:p>
        </w:tc>
      </w:tr>
      <w:tr w:rsidR="00000000" w14:paraId="1D1026A9"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FB6C8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Pentru activitatile procedurale au fost elaborate si/sau actualizate proceduri documentate?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8086C9"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BFA8E3"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BEB41A" w14:textId="77777777" w:rsidR="00000000" w:rsidRDefault="00000000">
            <w:pPr>
              <w:rPr>
                <w:rFonts w:eastAsia="Times New Roman"/>
                <w:sz w:val="20"/>
                <w:szCs w:val="20"/>
              </w:rPr>
            </w:pPr>
          </w:p>
        </w:tc>
      </w:tr>
      <w:tr w:rsidR="00000000" w14:paraId="5DCDFE60"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A7D36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Procedurile elaborate respecta cerintele minimale prevazute de standard, pentru a fi un instrument eficace de control?</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64C345"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A40D27"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89957E6" w14:textId="77777777" w:rsidR="00000000" w:rsidRDefault="00000000">
            <w:pPr>
              <w:rPr>
                <w:rFonts w:eastAsia="Times New Roman"/>
                <w:sz w:val="20"/>
                <w:szCs w:val="20"/>
              </w:rPr>
            </w:pPr>
          </w:p>
        </w:tc>
      </w:tr>
      <w:tr w:rsidR="00000000" w14:paraId="201EB40E"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A4915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Procedurile elaborate respecta structura unitara stabilita la nivelul entitatii?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67FEEF"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ABF23D"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D78D8B6" w14:textId="77777777" w:rsidR="00000000" w:rsidRDefault="00000000">
            <w:pPr>
              <w:rPr>
                <w:rFonts w:eastAsia="Times New Roman"/>
                <w:sz w:val="20"/>
                <w:szCs w:val="20"/>
              </w:rPr>
            </w:pPr>
          </w:p>
        </w:tc>
      </w:tr>
      <w:tr w:rsidR="00000000" w14:paraId="55FF99FA"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EE535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10 - Supravegherea</w:t>
            </w:r>
          </w:p>
        </w:tc>
      </w:tr>
      <w:tr w:rsidR="00000000" w14:paraId="0EF70DF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C2EB3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Conducatorul monitorizeaza si supervizeaza activitatile care intra in responsabilitatea lui directa?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C60C7F"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9DA3F7A"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C1EEE8" w14:textId="77777777" w:rsidR="00000000" w:rsidRDefault="00000000">
            <w:pPr>
              <w:rPr>
                <w:rFonts w:eastAsia="Times New Roman"/>
                <w:sz w:val="20"/>
                <w:szCs w:val="20"/>
              </w:rPr>
            </w:pPr>
          </w:p>
        </w:tc>
      </w:tr>
      <w:tr w:rsidR="00000000" w14:paraId="0630EB61"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6E005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Conducatorul acorda asistenta salariatilor necesara pentru realizarea sarcinilor trasate? Conducatorul verifica activitatea salariatilor cu privire la realizarea sarcinilor trasate?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41512E"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D42795"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1CFF38C0" w14:textId="77777777" w:rsidR="00000000" w:rsidRDefault="00000000">
            <w:pPr>
              <w:rPr>
                <w:rFonts w:eastAsia="Times New Roman"/>
                <w:sz w:val="20"/>
                <w:szCs w:val="20"/>
              </w:rPr>
            </w:pPr>
          </w:p>
        </w:tc>
      </w:tr>
      <w:tr w:rsidR="00000000" w14:paraId="1509760D"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DC2A2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Sunt instituite controale suficiente si adecvate de supraveghere pentru activitatile care implica un grad ridicat de expunere la risc?</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E50141"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6DF880"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0FE310D5" w14:textId="77777777" w:rsidR="00000000" w:rsidRDefault="00000000">
            <w:pPr>
              <w:rPr>
                <w:rFonts w:eastAsia="Times New Roman"/>
                <w:sz w:val="20"/>
                <w:szCs w:val="20"/>
              </w:rPr>
            </w:pPr>
          </w:p>
        </w:tc>
      </w:tr>
      <w:tr w:rsidR="00000000" w14:paraId="27E0FB54"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028CD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11 - Continuitatea activitatii</w:t>
            </w:r>
          </w:p>
        </w:tc>
      </w:tr>
      <w:tr w:rsidR="00000000" w14:paraId="11931CE2"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1691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Sunt inventariate situatiile generatoare de intreruperi in derularea principalelor activitati?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5D2AFEA"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EB380D8"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62BA55" w14:textId="77777777" w:rsidR="00000000" w:rsidRDefault="00000000">
            <w:pPr>
              <w:rPr>
                <w:rFonts w:eastAsia="Times New Roman"/>
                <w:sz w:val="20"/>
                <w:szCs w:val="20"/>
              </w:rPr>
            </w:pPr>
          </w:p>
        </w:tc>
      </w:tr>
      <w:tr w:rsidR="00000000" w14:paraId="6A727C21"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C7C0F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stabilite masuri (preventive sau corective, dupa caz) pentru asigurarea continuitatii activitatii, in cazul aparitiei unor situatii generatoare de intreruperi?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42029E"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6B4728"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A95A89D" w14:textId="77777777" w:rsidR="00000000" w:rsidRDefault="00000000">
            <w:pPr>
              <w:rPr>
                <w:rFonts w:eastAsia="Times New Roman"/>
                <w:sz w:val="20"/>
                <w:szCs w:val="20"/>
              </w:rPr>
            </w:pPr>
          </w:p>
        </w:tc>
      </w:tr>
      <w:tr w:rsidR="00000000" w14:paraId="4534B756"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10E9C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Sunt monitorizate si aduse la cunostinta salariatilor implicati masurile propuse?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E692A6"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94CC17"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43664368" w14:textId="77777777" w:rsidR="00000000" w:rsidRDefault="00000000">
            <w:pPr>
              <w:rPr>
                <w:rFonts w:eastAsia="Times New Roman"/>
                <w:sz w:val="20"/>
                <w:szCs w:val="20"/>
              </w:rPr>
            </w:pPr>
          </w:p>
        </w:tc>
      </w:tr>
      <w:tr w:rsidR="00000000" w14:paraId="0E6C8106"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6A2DD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IV. INFORMAREA SI COMUNICAREA</w:t>
            </w:r>
          </w:p>
        </w:tc>
      </w:tr>
      <w:tr w:rsidR="00000000" w14:paraId="1F88D03C" w14:textId="77777777">
        <w:trPr>
          <w:divId w:val="1638218246"/>
          <w:tblCellSpacing w:w="15" w:type="dxa"/>
        </w:trPr>
        <w:tc>
          <w:tcPr>
            <w:tcW w:w="0" w:type="auto"/>
            <w:gridSpan w:val="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9E6B5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12 - Informarea si comunicarea</w:t>
            </w:r>
          </w:p>
        </w:tc>
      </w:tr>
      <w:tr w:rsidR="00000000" w14:paraId="29609EB3"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EA9495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Au fost stabilite tipurile de informatii, continutul, frecventa, sursele si destinatarii acestora, astfel incat personalul de conducere si cel de executie, prin primirea si transmiterea informatiilor, sa isi poata indeplini sarcinile de serviciu?</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705E23"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D82707"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5E07DD" w14:textId="77777777" w:rsidR="00000000" w:rsidRDefault="00000000">
            <w:pPr>
              <w:rPr>
                <w:rFonts w:eastAsia="Times New Roman"/>
                <w:sz w:val="20"/>
                <w:szCs w:val="20"/>
              </w:rPr>
            </w:pPr>
          </w:p>
        </w:tc>
      </w:tr>
      <w:tr w:rsidR="00000000" w14:paraId="4D077117"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B504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stabilite fluxurile informationale si caile de comunicare specifice compartimentului?</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8258C4"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9415EB"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819B37C" w14:textId="77777777" w:rsidR="00000000" w:rsidRDefault="00000000">
            <w:pPr>
              <w:rPr>
                <w:rFonts w:eastAsia="Times New Roman"/>
                <w:sz w:val="20"/>
                <w:szCs w:val="20"/>
              </w:rPr>
            </w:pPr>
          </w:p>
        </w:tc>
      </w:tr>
      <w:tr w:rsidR="00000000" w14:paraId="51901225"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8A5F6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Sunt stabilite canale adecvate de comunicare intre compartimentele entitatii, precum si cu partea externa?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47B3A1B" w14:textId="77777777" w:rsidR="00000000" w:rsidRDefault="00000000">
            <w:pPr>
              <w:rPr>
                <w:rFonts w:ascii="Courier New" w:hAnsi="Courier New" w:cs="Courier New"/>
                <w:sz w:val="20"/>
                <w:szCs w:val="20"/>
              </w:rPr>
            </w:pPr>
          </w:p>
        </w:tc>
        <w:tc>
          <w:tcPr>
            <w:tcW w:w="7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670D40F"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1840A68" w14:textId="77777777" w:rsidR="00000000" w:rsidRDefault="00000000">
            <w:pPr>
              <w:rPr>
                <w:rFonts w:eastAsia="Times New Roman"/>
                <w:sz w:val="20"/>
                <w:szCs w:val="20"/>
              </w:rPr>
            </w:pPr>
          </w:p>
        </w:tc>
      </w:tr>
    </w:tbl>
    <w:p w14:paraId="1F14F188" w14:textId="77777777" w:rsidR="00000000" w:rsidRDefault="00000000">
      <w:pPr>
        <w:divId w:val="1638218246"/>
        <w:rPr>
          <w:rFonts w:ascii="Courier New" w:eastAsia="Times New Roman" w:hAnsi="Courier New" w:cs="Courier New"/>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7"/>
        <w:gridCol w:w="66"/>
        <w:gridCol w:w="196"/>
        <w:gridCol w:w="66"/>
        <w:gridCol w:w="66"/>
        <w:gridCol w:w="66"/>
        <w:gridCol w:w="66"/>
        <w:gridCol w:w="66"/>
        <w:gridCol w:w="66"/>
        <w:gridCol w:w="66"/>
        <w:gridCol w:w="66"/>
        <w:gridCol w:w="66"/>
        <w:gridCol w:w="66"/>
        <w:gridCol w:w="66"/>
        <w:gridCol w:w="66"/>
        <w:gridCol w:w="66"/>
        <w:gridCol w:w="66"/>
        <w:gridCol w:w="211"/>
      </w:tblGrid>
      <w:tr w:rsidR="00000000" w14:paraId="6C1B6E0A"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82AAF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CE4FD2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7CF8E1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6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8AE90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r>
      <w:tr w:rsidR="00000000" w14:paraId="6804601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59591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13 - Gestionarea documentelor</w:t>
            </w:r>
          </w:p>
        </w:tc>
        <w:tc>
          <w:tcPr>
            <w:tcW w:w="0" w:type="auto"/>
            <w:vAlign w:val="center"/>
            <w:hideMark/>
          </w:tcPr>
          <w:p w14:paraId="45BAA1B0" w14:textId="77777777" w:rsidR="00000000" w:rsidRDefault="00000000">
            <w:pPr>
              <w:rPr>
                <w:rFonts w:eastAsia="Times New Roman"/>
                <w:sz w:val="20"/>
                <w:szCs w:val="20"/>
              </w:rPr>
            </w:pPr>
          </w:p>
        </w:tc>
        <w:tc>
          <w:tcPr>
            <w:tcW w:w="0" w:type="auto"/>
            <w:vAlign w:val="center"/>
            <w:hideMark/>
          </w:tcPr>
          <w:p w14:paraId="23D9C5EA" w14:textId="77777777" w:rsidR="00000000" w:rsidRDefault="00000000">
            <w:pPr>
              <w:rPr>
                <w:rFonts w:eastAsia="Times New Roman"/>
                <w:sz w:val="20"/>
                <w:szCs w:val="20"/>
              </w:rPr>
            </w:pPr>
          </w:p>
        </w:tc>
        <w:tc>
          <w:tcPr>
            <w:tcW w:w="0" w:type="auto"/>
            <w:vAlign w:val="center"/>
            <w:hideMark/>
          </w:tcPr>
          <w:p w14:paraId="748A67D7" w14:textId="77777777" w:rsidR="00000000" w:rsidRDefault="00000000">
            <w:pPr>
              <w:rPr>
                <w:rFonts w:eastAsia="Times New Roman"/>
                <w:sz w:val="20"/>
                <w:szCs w:val="20"/>
              </w:rPr>
            </w:pPr>
          </w:p>
        </w:tc>
        <w:tc>
          <w:tcPr>
            <w:tcW w:w="0" w:type="auto"/>
            <w:vAlign w:val="center"/>
            <w:hideMark/>
          </w:tcPr>
          <w:p w14:paraId="7CBE8808" w14:textId="77777777" w:rsidR="00000000" w:rsidRDefault="00000000">
            <w:pPr>
              <w:rPr>
                <w:rFonts w:eastAsia="Times New Roman"/>
                <w:sz w:val="20"/>
                <w:szCs w:val="20"/>
              </w:rPr>
            </w:pPr>
          </w:p>
        </w:tc>
        <w:tc>
          <w:tcPr>
            <w:tcW w:w="0" w:type="auto"/>
            <w:vAlign w:val="center"/>
            <w:hideMark/>
          </w:tcPr>
          <w:p w14:paraId="34758E86" w14:textId="77777777" w:rsidR="00000000" w:rsidRDefault="00000000">
            <w:pPr>
              <w:rPr>
                <w:rFonts w:eastAsia="Times New Roman"/>
                <w:sz w:val="20"/>
                <w:szCs w:val="20"/>
              </w:rPr>
            </w:pPr>
          </w:p>
        </w:tc>
        <w:tc>
          <w:tcPr>
            <w:tcW w:w="0" w:type="auto"/>
            <w:vAlign w:val="center"/>
            <w:hideMark/>
          </w:tcPr>
          <w:p w14:paraId="1CE968A6" w14:textId="77777777" w:rsidR="00000000" w:rsidRDefault="00000000">
            <w:pPr>
              <w:rPr>
                <w:rFonts w:eastAsia="Times New Roman"/>
                <w:sz w:val="20"/>
                <w:szCs w:val="20"/>
              </w:rPr>
            </w:pPr>
          </w:p>
        </w:tc>
        <w:tc>
          <w:tcPr>
            <w:tcW w:w="0" w:type="auto"/>
            <w:vAlign w:val="center"/>
            <w:hideMark/>
          </w:tcPr>
          <w:p w14:paraId="41606419" w14:textId="77777777" w:rsidR="00000000" w:rsidRDefault="00000000">
            <w:pPr>
              <w:rPr>
                <w:rFonts w:eastAsia="Times New Roman"/>
                <w:sz w:val="20"/>
                <w:szCs w:val="20"/>
              </w:rPr>
            </w:pPr>
          </w:p>
        </w:tc>
        <w:tc>
          <w:tcPr>
            <w:tcW w:w="0" w:type="auto"/>
            <w:vAlign w:val="center"/>
            <w:hideMark/>
          </w:tcPr>
          <w:p w14:paraId="29ECEAF9" w14:textId="77777777" w:rsidR="00000000" w:rsidRDefault="00000000">
            <w:pPr>
              <w:rPr>
                <w:rFonts w:eastAsia="Times New Roman"/>
                <w:sz w:val="20"/>
                <w:szCs w:val="20"/>
              </w:rPr>
            </w:pPr>
          </w:p>
        </w:tc>
        <w:tc>
          <w:tcPr>
            <w:tcW w:w="0" w:type="auto"/>
            <w:vAlign w:val="center"/>
            <w:hideMark/>
          </w:tcPr>
          <w:p w14:paraId="00FF2EC6" w14:textId="77777777" w:rsidR="00000000" w:rsidRDefault="00000000">
            <w:pPr>
              <w:rPr>
                <w:rFonts w:eastAsia="Times New Roman"/>
                <w:sz w:val="20"/>
                <w:szCs w:val="20"/>
              </w:rPr>
            </w:pPr>
          </w:p>
        </w:tc>
        <w:tc>
          <w:tcPr>
            <w:tcW w:w="0" w:type="auto"/>
            <w:vAlign w:val="center"/>
            <w:hideMark/>
          </w:tcPr>
          <w:p w14:paraId="58B20D03" w14:textId="77777777" w:rsidR="00000000" w:rsidRDefault="00000000">
            <w:pPr>
              <w:rPr>
                <w:rFonts w:eastAsia="Times New Roman"/>
                <w:sz w:val="20"/>
                <w:szCs w:val="20"/>
              </w:rPr>
            </w:pPr>
          </w:p>
        </w:tc>
        <w:tc>
          <w:tcPr>
            <w:tcW w:w="0" w:type="auto"/>
            <w:vAlign w:val="center"/>
            <w:hideMark/>
          </w:tcPr>
          <w:p w14:paraId="41AA16F0" w14:textId="77777777" w:rsidR="00000000" w:rsidRDefault="00000000">
            <w:pPr>
              <w:rPr>
                <w:rFonts w:eastAsia="Times New Roman"/>
                <w:sz w:val="20"/>
                <w:szCs w:val="20"/>
              </w:rPr>
            </w:pPr>
          </w:p>
        </w:tc>
        <w:tc>
          <w:tcPr>
            <w:tcW w:w="0" w:type="auto"/>
            <w:vAlign w:val="center"/>
            <w:hideMark/>
          </w:tcPr>
          <w:p w14:paraId="353EDB3E" w14:textId="77777777" w:rsidR="00000000" w:rsidRDefault="00000000">
            <w:pPr>
              <w:rPr>
                <w:rFonts w:eastAsia="Times New Roman"/>
                <w:sz w:val="20"/>
                <w:szCs w:val="20"/>
              </w:rPr>
            </w:pPr>
          </w:p>
        </w:tc>
        <w:tc>
          <w:tcPr>
            <w:tcW w:w="0" w:type="auto"/>
            <w:vAlign w:val="center"/>
            <w:hideMark/>
          </w:tcPr>
          <w:p w14:paraId="476D9C22" w14:textId="77777777" w:rsidR="00000000" w:rsidRDefault="00000000">
            <w:pPr>
              <w:rPr>
                <w:rFonts w:eastAsia="Times New Roman"/>
                <w:sz w:val="20"/>
                <w:szCs w:val="20"/>
              </w:rPr>
            </w:pPr>
          </w:p>
        </w:tc>
        <w:tc>
          <w:tcPr>
            <w:tcW w:w="0" w:type="auto"/>
            <w:vAlign w:val="center"/>
            <w:hideMark/>
          </w:tcPr>
          <w:p w14:paraId="530BB08C" w14:textId="77777777" w:rsidR="00000000" w:rsidRDefault="00000000">
            <w:pPr>
              <w:rPr>
                <w:rFonts w:eastAsia="Times New Roman"/>
                <w:sz w:val="20"/>
                <w:szCs w:val="20"/>
              </w:rPr>
            </w:pPr>
          </w:p>
        </w:tc>
        <w:tc>
          <w:tcPr>
            <w:tcW w:w="0" w:type="auto"/>
            <w:vAlign w:val="center"/>
            <w:hideMark/>
          </w:tcPr>
          <w:p w14:paraId="0280CFCB" w14:textId="77777777" w:rsidR="00000000" w:rsidRDefault="00000000">
            <w:pPr>
              <w:rPr>
                <w:rFonts w:eastAsia="Times New Roman"/>
                <w:sz w:val="20"/>
                <w:szCs w:val="20"/>
              </w:rPr>
            </w:pPr>
          </w:p>
        </w:tc>
        <w:tc>
          <w:tcPr>
            <w:tcW w:w="0" w:type="auto"/>
            <w:vAlign w:val="center"/>
            <w:hideMark/>
          </w:tcPr>
          <w:p w14:paraId="22B04590" w14:textId="77777777" w:rsidR="00000000" w:rsidRDefault="00000000">
            <w:pPr>
              <w:rPr>
                <w:rFonts w:eastAsia="Times New Roman"/>
                <w:sz w:val="20"/>
                <w:szCs w:val="20"/>
              </w:rPr>
            </w:pPr>
          </w:p>
        </w:tc>
        <w:tc>
          <w:tcPr>
            <w:tcW w:w="0" w:type="auto"/>
            <w:vAlign w:val="center"/>
            <w:hideMark/>
          </w:tcPr>
          <w:p w14:paraId="5F695C3C" w14:textId="77777777" w:rsidR="00000000" w:rsidRDefault="00000000">
            <w:pPr>
              <w:rPr>
                <w:rFonts w:eastAsia="Times New Roman"/>
                <w:sz w:val="20"/>
                <w:szCs w:val="20"/>
              </w:rPr>
            </w:pPr>
          </w:p>
        </w:tc>
      </w:tr>
      <w:tr w:rsidR="00000000" w14:paraId="1E8F976F"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E7E4B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 xml:space="preserve">1. Sunt aplicate proceduri pentru inregistrarea, expedierea, redactarea, clasificarea, </w:t>
            </w:r>
            <w:r>
              <w:rPr>
                <w:rFonts w:ascii="Courier New" w:hAnsi="Courier New" w:cs="Courier New"/>
                <w:sz w:val="16"/>
                <w:szCs w:val="16"/>
              </w:rPr>
              <w:lastRenderedPageBreak/>
              <w:t>indosarierea, protejarea si arhivarea documentelor interne si externe, dupa caz?</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3F2D4E"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B9F2D5"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7A5CBFE" w14:textId="77777777" w:rsidR="00000000" w:rsidRDefault="00000000">
            <w:pPr>
              <w:rPr>
                <w:rFonts w:eastAsia="Times New Roman"/>
                <w:sz w:val="20"/>
                <w:szCs w:val="20"/>
              </w:rPr>
            </w:pPr>
          </w:p>
        </w:tc>
      </w:tr>
      <w:tr w:rsidR="00000000" w14:paraId="38FD22EF"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B12DB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Sunt implementate masuri de securitate pentru protejarea documentelor impotriva distrugerii, furtului, pierderii, incendiului etc.?</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341F72"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A74150"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2E817F4B" w14:textId="77777777" w:rsidR="00000000" w:rsidRDefault="00000000">
            <w:pPr>
              <w:rPr>
                <w:rFonts w:eastAsia="Times New Roman"/>
                <w:sz w:val="20"/>
                <w:szCs w:val="20"/>
              </w:rPr>
            </w:pPr>
          </w:p>
        </w:tc>
      </w:tr>
      <w:tr w:rsidR="00000000" w14:paraId="43F82148"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31F7A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Reglementarile legale in vigoare cu privire la manipularea si depozitarea informatiilor clasificate sunt cunoscute si aplicate in practica?</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1F595EF"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85BF60"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70B9FA3" w14:textId="77777777" w:rsidR="00000000" w:rsidRDefault="00000000">
            <w:pPr>
              <w:rPr>
                <w:rFonts w:eastAsia="Times New Roman"/>
                <w:sz w:val="20"/>
                <w:szCs w:val="20"/>
              </w:rPr>
            </w:pPr>
          </w:p>
        </w:tc>
      </w:tr>
      <w:tr w:rsidR="00000000" w14:paraId="37A721EF"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21A4A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14 - Raportarea contabila si financiara</w:t>
            </w:r>
          </w:p>
        </w:tc>
        <w:tc>
          <w:tcPr>
            <w:tcW w:w="0" w:type="auto"/>
            <w:vAlign w:val="center"/>
            <w:hideMark/>
          </w:tcPr>
          <w:p w14:paraId="22B701F9" w14:textId="77777777" w:rsidR="00000000" w:rsidRDefault="00000000">
            <w:pPr>
              <w:rPr>
                <w:rFonts w:eastAsia="Times New Roman"/>
                <w:sz w:val="20"/>
                <w:szCs w:val="20"/>
              </w:rPr>
            </w:pPr>
          </w:p>
        </w:tc>
        <w:tc>
          <w:tcPr>
            <w:tcW w:w="0" w:type="auto"/>
            <w:vAlign w:val="center"/>
            <w:hideMark/>
          </w:tcPr>
          <w:p w14:paraId="61D37CBB" w14:textId="77777777" w:rsidR="00000000" w:rsidRDefault="00000000">
            <w:pPr>
              <w:rPr>
                <w:rFonts w:eastAsia="Times New Roman"/>
                <w:sz w:val="20"/>
                <w:szCs w:val="20"/>
              </w:rPr>
            </w:pPr>
          </w:p>
        </w:tc>
        <w:tc>
          <w:tcPr>
            <w:tcW w:w="0" w:type="auto"/>
            <w:vAlign w:val="center"/>
            <w:hideMark/>
          </w:tcPr>
          <w:p w14:paraId="0964F285" w14:textId="77777777" w:rsidR="00000000" w:rsidRDefault="00000000">
            <w:pPr>
              <w:rPr>
                <w:rFonts w:eastAsia="Times New Roman"/>
                <w:sz w:val="20"/>
                <w:szCs w:val="20"/>
              </w:rPr>
            </w:pPr>
          </w:p>
        </w:tc>
        <w:tc>
          <w:tcPr>
            <w:tcW w:w="0" w:type="auto"/>
            <w:vAlign w:val="center"/>
            <w:hideMark/>
          </w:tcPr>
          <w:p w14:paraId="00B890F7" w14:textId="77777777" w:rsidR="00000000" w:rsidRDefault="00000000">
            <w:pPr>
              <w:rPr>
                <w:rFonts w:eastAsia="Times New Roman"/>
                <w:sz w:val="20"/>
                <w:szCs w:val="20"/>
              </w:rPr>
            </w:pPr>
          </w:p>
        </w:tc>
        <w:tc>
          <w:tcPr>
            <w:tcW w:w="0" w:type="auto"/>
            <w:vAlign w:val="center"/>
            <w:hideMark/>
          </w:tcPr>
          <w:p w14:paraId="439E137F" w14:textId="77777777" w:rsidR="00000000" w:rsidRDefault="00000000">
            <w:pPr>
              <w:rPr>
                <w:rFonts w:eastAsia="Times New Roman"/>
                <w:sz w:val="20"/>
                <w:szCs w:val="20"/>
              </w:rPr>
            </w:pPr>
          </w:p>
        </w:tc>
        <w:tc>
          <w:tcPr>
            <w:tcW w:w="0" w:type="auto"/>
            <w:vAlign w:val="center"/>
            <w:hideMark/>
          </w:tcPr>
          <w:p w14:paraId="225EB8B8" w14:textId="77777777" w:rsidR="00000000" w:rsidRDefault="00000000">
            <w:pPr>
              <w:rPr>
                <w:rFonts w:eastAsia="Times New Roman"/>
                <w:sz w:val="20"/>
                <w:szCs w:val="20"/>
              </w:rPr>
            </w:pPr>
          </w:p>
        </w:tc>
        <w:tc>
          <w:tcPr>
            <w:tcW w:w="0" w:type="auto"/>
            <w:vAlign w:val="center"/>
            <w:hideMark/>
          </w:tcPr>
          <w:p w14:paraId="26E13806" w14:textId="77777777" w:rsidR="00000000" w:rsidRDefault="00000000">
            <w:pPr>
              <w:rPr>
                <w:rFonts w:eastAsia="Times New Roman"/>
                <w:sz w:val="20"/>
                <w:szCs w:val="20"/>
              </w:rPr>
            </w:pPr>
          </w:p>
        </w:tc>
        <w:tc>
          <w:tcPr>
            <w:tcW w:w="0" w:type="auto"/>
            <w:vAlign w:val="center"/>
            <w:hideMark/>
          </w:tcPr>
          <w:p w14:paraId="292EF51B" w14:textId="77777777" w:rsidR="00000000" w:rsidRDefault="00000000">
            <w:pPr>
              <w:rPr>
                <w:rFonts w:eastAsia="Times New Roman"/>
                <w:sz w:val="20"/>
                <w:szCs w:val="20"/>
              </w:rPr>
            </w:pPr>
          </w:p>
        </w:tc>
        <w:tc>
          <w:tcPr>
            <w:tcW w:w="0" w:type="auto"/>
            <w:vAlign w:val="center"/>
            <w:hideMark/>
          </w:tcPr>
          <w:p w14:paraId="097DC5C2" w14:textId="77777777" w:rsidR="00000000" w:rsidRDefault="00000000">
            <w:pPr>
              <w:rPr>
                <w:rFonts w:eastAsia="Times New Roman"/>
                <w:sz w:val="20"/>
                <w:szCs w:val="20"/>
              </w:rPr>
            </w:pPr>
          </w:p>
        </w:tc>
        <w:tc>
          <w:tcPr>
            <w:tcW w:w="0" w:type="auto"/>
            <w:vAlign w:val="center"/>
            <w:hideMark/>
          </w:tcPr>
          <w:p w14:paraId="391858C0" w14:textId="77777777" w:rsidR="00000000" w:rsidRDefault="00000000">
            <w:pPr>
              <w:rPr>
                <w:rFonts w:eastAsia="Times New Roman"/>
                <w:sz w:val="20"/>
                <w:szCs w:val="20"/>
              </w:rPr>
            </w:pPr>
          </w:p>
        </w:tc>
        <w:tc>
          <w:tcPr>
            <w:tcW w:w="0" w:type="auto"/>
            <w:vAlign w:val="center"/>
            <w:hideMark/>
          </w:tcPr>
          <w:p w14:paraId="76119D35" w14:textId="77777777" w:rsidR="00000000" w:rsidRDefault="00000000">
            <w:pPr>
              <w:rPr>
                <w:rFonts w:eastAsia="Times New Roman"/>
                <w:sz w:val="20"/>
                <w:szCs w:val="20"/>
              </w:rPr>
            </w:pPr>
          </w:p>
        </w:tc>
        <w:tc>
          <w:tcPr>
            <w:tcW w:w="0" w:type="auto"/>
            <w:vAlign w:val="center"/>
            <w:hideMark/>
          </w:tcPr>
          <w:p w14:paraId="1CC8E3D5" w14:textId="77777777" w:rsidR="00000000" w:rsidRDefault="00000000">
            <w:pPr>
              <w:rPr>
                <w:rFonts w:eastAsia="Times New Roman"/>
                <w:sz w:val="20"/>
                <w:szCs w:val="20"/>
              </w:rPr>
            </w:pPr>
          </w:p>
        </w:tc>
        <w:tc>
          <w:tcPr>
            <w:tcW w:w="0" w:type="auto"/>
            <w:vAlign w:val="center"/>
            <w:hideMark/>
          </w:tcPr>
          <w:p w14:paraId="61D9134E" w14:textId="77777777" w:rsidR="00000000" w:rsidRDefault="00000000">
            <w:pPr>
              <w:rPr>
                <w:rFonts w:eastAsia="Times New Roman"/>
                <w:sz w:val="20"/>
                <w:szCs w:val="20"/>
              </w:rPr>
            </w:pPr>
          </w:p>
        </w:tc>
        <w:tc>
          <w:tcPr>
            <w:tcW w:w="0" w:type="auto"/>
            <w:vAlign w:val="center"/>
            <w:hideMark/>
          </w:tcPr>
          <w:p w14:paraId="5FC688A0" w14:textId="77777777" w:rsidR="00000000" w:rsidRDefault="00000000">
            <w:pPr>
              <w:rPr>
                <w:rFonts w:eastAsia="Times New Roman"/>
                <w:sz w:val="20"/>
                <w:szCs w:val="20"/>
              </w:rPr>
            </w:pPr>
          </w:p>
        </w:tc>
        <w:tc>
          <w:tcPr>
            <w:tcW w:w="0" w:type="auto"/>
            <w:vAlign w:val="center"/>
            <w:hideMark/>
          </w:tcPr>
          <w:p w14:paraId="5E74548A" w14:textId="77777777" w:rsidR="00000000" w:rsidRDefault="00000000">
            <w:pPr>
              <w:rPr>
                <w:rFonts w:eastAsia="Times New Roman"/>
                <w:sz w:val="20"/>
                <w:szCs w:val="20"/>
              </w:rPr>
            </w:pPr>
          </w:p>
        </w:tc>
        <w:tc>
          <w:tcPr>
            <w:tcW w:w="0" w:type="auto"/>
            <w:vAlign w:val="center"/>
            <w:hideMark/>
          </w:tcPr>
          <w:p w14:paraId="2FDC19FC" w14:textId="77777777" w:rsidR="00000000" w:rsidRDefault="00000000">
            <w:pPr>
              <w:rPr>
                <w:rFonts w:eastAsia="Times New Roman"/>
                <w:sz w:val="20"/>
                <w:szCs w:val="20"/>
              </w:rPr>
            </w:pPr>
          </w:p>
        </w:tc>
        <w:tc>
          <w:tcPr>
            <w:tcW w:w="0" w:type="auto"/>
            <w:vAlign w:val="center"/>
            <w:hideMark/>
          </w:tcPr>
          <w:p w14:paraId="29DDA8F2" w14:textId="77777777" w:rsidR="00000000" w:rsidRDefault="00000000">
            <w:pPr>
              <w:rPr>
                <w:rFonts w:eastAsia="Times New Roman"/>
                <w:sz w:val="20"/>
                <w:szCs w:val="20"/>
              </w:rPr>
            </w:pPr>
          </w:p>
        </w:tc>
      </w:tr>
      <w:tr w:rsidR="00000000" w14:paraId="60A25073"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1CD956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Procedurile contabile sunt elaborate/actualizate in concordanta cu prevederile normative aplicabile domeniului financiar-contabil?</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6E895FC"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3CEC608"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8FE072" w14:textId="77777777" w:rsidR="00000000" w:rsidRDefault="00000000">
            <w:pPr>
              <w:rPr>
                <w:rFonts w:eastAsia="Times New Roman"/>
                <w:sz w:val="20"/>
                <w:szCs w:val="20"/>
              </w:rPr>
            </w:pPr>
          </w:p>
        </w:tc>
      </w:tr>
      <w:tr w:rsidR="00000000" w14:paraId="6B653EAE"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DF540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Exista controale pentru a asigura corecta aplicare a politicilor, normelor si procedurilor contabile, precum si a prevederilor normative aplicabile domeniului financiar-contabil?</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4AD6229"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9B931E"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D679FAB" w14:textId="77777777" w:rsidR="00000000" w:rsidRDefault="00000000">
            <w:pPr>
              <w:rPr>
                <w:rFonts w:eastAsia="Times New Roman"/>
                <w:sz w:val="20"/>
                <w:szCs w:val="20"/>
              </w:rPr>
            </w:pPr>
          </w:p>
        </w:tc>
      </w:tr>
      <w:tr w:rsidR="00000000" w14:paraId="0C8A5FCD"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622981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Este monitorizata remedierea deficientelor constatate de organele cu competenta in domeniu?</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308B96"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67B0F1"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9FBD0E9" w14:textId="77777777" w:rsidR="00000000" w:rsidRDefault="00000000">
            <w:pPr>
              <w:rPr>
                <w:rFonts w:eastAsia="Times New Roman"/>
                <w:sz w:val="20"/>
                <w:szCs w:val="20"/>
              </w:rPr>
            </w:pPr>
          </w:p>
        </w:tc>
      </w:tr>
      <w:tr w:rsidR="00000000" w14:paraId="5DCED7DC"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89F73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 AUDITUL INTERN</w:t>
            </w:r>
          </w:p>
        </w:tc>
        <w:tc>
          <w:tcPr>
            <w:tcW w:w="0" w:type="auto"/>
            <w:vAlign w:val="center"/>
            <w:hideMark/>
          </w:tcPr>
          <w:p w14:paraId="4EDCE3B9" w14:textId="77777777" w:rsidR="00000000" w:rsidRDefault="00000000">
            <w:pPr>
              <w:rPr>
                <w:rFonts w:eastAsia="Times New Roman"/>
                <w:sz w:val="20"/>
                <w:szCs w:val="20"/>
              </w:rPr>
            </w:pPr>
          </w:p>
        </w:tc>
        <w:tc>
          <w:tcPr>
            <w:tcW w:w="0" w:type="auto"/>
            <w:vAlign w:val="center"/>
            <w:hideMark/>
          </w:tcPr>
          <w:p w14:paraId="0B1910A5" w14:textId="77777777" w:rsidR="00000000" w:rsidRDefault="00000000">
            <w:pPr>
              <w:rPr>
                <w:rFonts w:eastAsia="Times New Roman"/>
                <w:sz w:val="20"/>
                <w:szCs w:val="20"/>
              </w:rPr>
            </w:pPr>
          </w:p>
        </w:tc>
        <w:tc>
          <w:tcPr>
            <w:tcW w:w="0" w:type="auto"/>
            <w:vAlign w:val="center"/>
            <w:hideMark/>
          </w:tcPr>
          <w:p w14:paraId="5BA034A6" w14:textId="77777777" w:rsidR="00000000" w:rsidRDefault="00000000">
            <w:pPr>
              <w:rPr>
                <w:rFonts w:eastAsia="Times New Roman"/>
                <w:sz w:val="20"/>
                <w:szCs w:val="20"/>
              </w:rPr>
            </w:pPr>
          </w:p>
        </w:tc>
        <w:tc>
          <w:tcPr>
            <w:tcW w:w="0" w:type="auto"/>
            <w:vAlign w:val="center"/>
            <w:hideMark/>
          </w:tcPr>
          <w:p w14:paraId="2C10B2AD" w14:textId="77777777" w:rsidR="00000000" w:rsidRDefault="00000000">
            <w:pPr>
              <w:rPr>
                <w:rFonts w:eastAsia="Times New Roman"/>
                <w:sz w:val="20"/>
                <w:szCs w:val="20"/>
              </w:rPr>
            </w:pPr>
          </w:p>
        </w:tc>
        <w:tc>
          <w:tcPr>
            <w:tcW w:w="0" w:type="auto"/>
            <w:vAlign w:val="center"/>
            <w:hideMark/>
          </w:tcPr>
          <w:p w14:paraId="17A35FAE" w14:textId="77777777" w:rsidR="00000000" w:rsidRDefault="00000000">
            <w:pPr>
              <w:rPr>
                <w:rFonts w:eastAsia="Times New Roman"/>
                <w:sz w:val="20"/>
                <w:szCs w:val="20"/>
              </w:rPr>
            </w:pPr>
          </w:p>
        </w:tc>
        <w:tc>
          <w:tcPr>
            <w:tcW w:w="0" w:type="auto"/>
            <w:vAlign w:val="center"/>
            <w:hideMark/>
          </w:tcPr>
          <w:p w14:paraId="719A5EF7" w14:textId="77777777" w:rsidR="00000000" w:rsidRDefault="00000000">
            <w:pPr>
              <w:rPr>
                <w:rFonts w:eastAsia="Times New Roman"/>
                <w:sz w:val="20"/>
                <w:szCs w:val="20"/>
              </w:rPr>
            </w:pPr>
          </w:p>
        </w:tc>
        <w:tc>
          <w:tcPr>
            <w:tcW w:w="0" w:type="auto"/>
            <w:vAlign w:val="center"/>
            <w:hideMark/>
          </w:tcPr>
          <w:p w14:paraId="4A3A11E1" w14:textId="77777777" w:rsidR="00000000" w:rsidRDefault="00000000">
            <w:pPr>
              <w:rPr>
                <w:rFonts w:eastAsia="Times New Roman"/>
                <w:sz w:val="20"/>
                <w:szCs w:val="20"/>
              </w:rPr>
            </w:pPr>
          </w:p>
        </w:tc>
        <w:tc>
          <w:tcPr>
            <w:tcW w:w="0" w:type="auto"/>
            <w:vAlign w:val="center"/>
            <w:hideMark/>
          </w:tcPr>
          <w:p w14:paraId="30CCD129" w14:textId="77777777" w:rsidR="00000000" w:rsidRDefault="00000000">
            <w:pPr>
              <w:rPr>
                <w:rFonts w:eastAsia="Times New Roman"/>
                <w:sz w:val="20"/>
                <w:szCs w:val="20"/>
              </w:rPr>
            </w:pPr>
          </w:p>
        </w:tc>
        <w:tc>
          <w:tcPr>
            <w:tcW w:w="0" w:type="auto"/>
            <w:vAlign w:val="center"/>
            <w:hideMark/>
          </w:tcPr>
          <w:p w14:paraId="3C80E55D" w14:textId="77777777" w:rsidR="00000000" w:rsidRDefault="00000000">
            <w:pPr>
              <w:rPr>
                <w:rFonts w:eastAsia="Times New Roman"/>
                <w:sz w:val="20"/>
                <w:szCs w:val="20"/>
              </w:rPr>
            </w:pPr>
          </w:p>
        </w:tc>
        <w:tc>
          <w:tcPr>
            <w:tcW w:w="0" w:type="auto"/>
            <w:vAlign w:val="center"/>
            <w:hideMark/>
          </w:tcPr>
          <w:p w14:paraId="37EC07F6" w14:textId="77777777" w:rsidR="00000000" w:rsidRDefault="00000000">
            <w:pPr>
              <w:rPr>
                <w:rFonts w:eastAsia="Times New Roman"/>
                <w:sz w:val="20"/>
                <w:szCs w:val="20"/>
              </w:rPr>
            </w:pPr>
          </w:p>
        </w:tc>
        <w:tc>
          <w:tcPr>
            <w:tcW w:w="0" w:type="auto"/>
            <w:vAlign w:val="center"/>
            <w:hideMark/>
          </w:tcPr>
          <w:p w14:paraId="74FA46C6" w14:textId="77777777" w:rsidR="00000000" w:rsidRDefault="00000000">
            <w:pPr>
              <w:rPr>
                <w:rFonts w:eastAsia="Times New Roman"/>
                <w:sz w:val="20"/>
                <w:szCs w:val="20"/>
              </w:rPr>
            </w:pPr>
          </w:p>
        </w:tc>
        <w:tc>
          <w:tcPr>
            <w:tcW w:w="0" w:type="auto"/>
            <w:vAlign w:val="center"/>
            <w:hideMark/>
          </w:tcPr>
          <w:p w14:paraId="407A150A" w14:textId="77777777" w:rsidR="00000000" w:rsidRDefault="00000000">
            <w:pPr>
              <w:rPr>
                <w:rFonts w:eastAsia="Times New Roman"/>
                <w:sz w:val="20"/>
                <w:szCs w:val="20"/>
              </w:rPr>
            </w:pPr>
          </w:p>
        </w:tc>
        <w:tc>
          <w:tcPr>
            <w:tcW w:w="0" w:type="auto"/>
            <w:vAlign w:val="center"/>
            <w:hideMark/>
          </w:tcPr>
          <w:p w14:paraId="2685E4E5" w14:textId="77777777" w:rsidR="00000000" w:rsidRDefault="00000000">
            <w:pPr>
              <w:rPr>
                <w:rFonts w:eastAsia="Times New Roman"/>
                <w:sz w:val="20"/>
                <w:szCs w:val="20"/>
              </w:rPr>
            </w:pPr>
          </w:p>
        </w:tc>
        <w:tc>
          <w:tcPr>
            <w:tcW w:w="0" w:type="auto"/>
            <w:vAlign w:val="center"/>
            <w:hideMark/>
          </w:tcPr>
          <w:p w14:paraId="79AAEADF" w14:textId="77777777" w:rsidR="00000000" w:rsidRDefault="00000000">
            <w:pPr>
              <w:rPr>
                <w:rFonts w:eastAsia="Times New Roman"/>
                <w:sz w:val="20"/>
                <w:szCs w:val="20"/>
              </w:rPr>
            </w:pPr>
          </w:p>
        </w:tc>
        <w:tc>
          <w:tcPr>
            <w:tcW w:w="0" w:type="auto"/>
            <w:vAlign w:val="center"/>
            <w:hideMark/>
          </w:tcPr>
          <w:p w14:paraId="2D016A5E" w14:textId="77777777" w:rsidR="00000000" w:rsidRDefault="00000000">
            <w:pPr>
              <w:rPr>
                <w:rFonts w:eastAsia="Times New Roman"/>
                <w:sz w:val="20"/>
                <w:szCs w:val="20"/>
              </w:rPr>
            </w:pPr>
          </w:p>
        </w:tc>
        <w:tc>
          <w:tcPr>
            <w:tcW w:w="0" w:type="auto"/>
            <w:vAlign w:val="center"/>
            <w:hideMark/>
          </w:tcPr>
          <w:p w14:paraId="2A5A6DA5" w14:textId="77777777" w:rsidR="00000000" w:rsidRDefault="00000000">
            <w:pPr>
              <w:rPr>
                <w:rFonts w:eastAsia="Times New Roman"/>
                <w:sz w:val="20"/>
                <w:szCs w:val="20"/>
              </w:rPr>
            </w:pPr>
          </w:p>
        </w:tc>
        <w:tc>
          <w:tcPr>
            <w:tcW w:w="0" w:type="auto"/>
            <w:vAlign w:val="center"/>
            <w:hideMark/>
          </w:tcPr>
          <w:p w14:paraId="6A2D1015" w14:textId="77777777" w:rsidR="00000000" w:rsidRDefault="00000000">
            <w:pPr>
              <w:rPr>
                <w:rFonts w:eastAsia="Times New Roman"/>
                <w:sz w:val="20"/>
                <w:szCs w:val="20"/>
              </w:rPr>
            </w:pPr>
          </w:p>
        </w:tc>
      </w:tr>
      <w:tr w:rsidR="00000000" w14:paraId="28F45D25"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33BF1C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15 - Evaluarea sistemului de control intern managerial</w:t>
            </w:r>
          </w:p>
        </w:tc>
        <w:tc>
          <w:tcPr>
            <w:tcW w:w="0" w:type="auto"/>
            <w:vAlign w:val="center"/>
            <w:hideMark/>
          </w:tcPr>
          <w:p w14:paraId="0DB75DDA" w14:textId="77777777" w:rsidR="00000000" w:rsidRDefault="00000000">
            <w:pPr>
              <w:rPr>
                <w:rFonts w:eastAsia="Times New Roman"/>
                <w:sz w:val="20"/>
                <w:szCs w:val="20"/>
              </w:rPr>
            </w:pPr>
          </w:p>
        </w:tc>
        <w:tc>
          <w:tcPr>
            <w:tcW w:w="0" w:type="auto"/>
            <w:vAlign w:val="center"/>
            <w:hideMark/>
          </w:tcPr>
          <w:p w14:paraId="4E981FA7" w14:textId="77777777" w:rsidR="00000000" w:rsidRDefault="00000000">
            <w:pPr>
              <w:rPr>
                <w:rFonts w:eastAsia="Times New Roman"/>
                <w:sz w:val="20"/>
                <w:szCs w:val="20"/>
              </w:rPr>
            </w:pPr>
          </w:p>
        </w:tc>
        <w:tc>
          <w:tcPr>
            <w:tcW w:w="0" w:type="auto"/>
            <w:vAlign w:val="center"/>
            <w:hideMark/>
          </w:tcPr>
          <w:p w14:paraId="3D0330FF" w14:textId="77777777" w:rsidR="00000000" w:rsidRDefault="00000000">
            <w:pPr>
              <w:rPr>
                <w:rFonts w:eastAsia="Times New Roman"/>
                <w:sz w:val="20"/>
                <w:szCs w:val="20"/>
              </w:rPr>
            </w:pPr>
          </w:p>
        </w:tc>
        <w:tc>
          <w:tcPr>
            <w:tcW w:w="0" w:type="auto"/>
            <w:vAlign w:val="center"/>
            <w:hideMark/>
          </w:tcPr>
          <w:p w14:paraId="3E7B6C9F" w14:textId="77777777" w:rsidR="00000000" w:rsidRDefault="00000000">
            <w:pPr>
              <w:rPr>
                <w:rFonts w:eastAsia="Times New Roman"/>
                <w:sz w:val="20"/>
                <w:szCs w:val="20"/>
              </w:rPr>
            </w:pPr>
          </w:p>
        </w:tc>
        <w:tc>
          <w:tcPr>
            <w:tcW w:w="0" w:type="auto"/>
            <w:vAlign w:val="center"/>
            <w:hideMark/>
          </w:tcPr>
          <w:p w14:paraId="2002DC44" w14:textId="77777777" w:rsidR="00000000" w:rsidRDefault="00000000">
            <w:pPr>
              <w:rPr>
                <w:rFonts w:eastAsia="Times New Roman"/>
                <w:sz w:val="20"/>
                <w:szCs w:val="20"/>
              </w:rPr>
            </w:pPr>
          </w:p>
        </w:tc>
        <w:tc>
          <w:tcPr>
            <w:tcW w:w="0" w:type="auto"/>
            <w:vAlign w:val="center"/>
            <w:hideMark/>
          </w:tcPr>
          <w:p w14:paraId="28C8E1A4" w14:textId="77777777" w:rsidR="00000000" w:rsidRDefault="00000000">
            <w:pPr>
              <w:rPr>
                <w:rFonts w:eastAsia="Times New Roman"/>
                <w:sz w:val="20"/>
                <w:szCs w:val="20"/>
              </w:rPr>
            </w:pPr>
          </w:p>
        </w:tc>
        <w:tc>
          <w:tcPr>
            <w:tcW w:w="0" w:type="auto"/>
            <w:vAlign w:val="center"/>
            <w:hideMark/>
          </w:tcPr>
          <w:p w14:paraId="3D850840" w14:textId="77777777" w:rsidR="00000000" w:rsidRDefault="00000000">
            <w:pPr>
              <w:rPr>
                <w:rFonts w:eastAsia="Times New Roman"/>
                <w:sz w:val="20"/>
                <w:szCs w:val="20"/>
              </w:rPr>
            </w:pPr>
          </w:p>
        </w:tc>
        <w:tc>
          <w:tcPr>
            <w:tcW w:w="0" w:type="auto"/>
            <w:vAlign w:val="center"/>
            <w:hideMark/>
          </w:tcPr>
          <w:p w14:paraId="339A5784" w14:textId="77777777" w:rsidR="00000000" w:rsidRDefault="00000000">
            <w:pPr>
              <w:rPr>
                <w:rFonts w:eastAsia="Times New Roman"/>
                <w:sz w:val="20"/>
                <w:szCs w:val="20"/>
              </w:rPr>
            </w:pPr>
          </w:p>
        </w:tc>
        <w:tc>
          <w:tcPr>
            <w:tcW w:w="0" w:type="auto"/>
            <w:vAlign w:val="center"/>
            <w:hideMark/>
          </w:tcPr>
          <w:p w14:paraId="431C3BBE" w14:textId="77777777" w:rsidR="00000000" w:rsidRDefault="00000000">
            <w:pPr>
              <w:rPr>
                <w:rFonts w:eastAsia="Times New Roman"/>
                <w:sz w:val="20"/>
                <w:szCs w:val="20"/>
              </w:rPr>
            </w:pPr>
          </w:p>
        </w:tc>
        <w:tc>
          <w:tcPr>
            <w:tcW w:w="0" w:type="auto"/>
            <w:vAlign w:val="center"/>
            <w:hideMark/>
          </w:tcPr>
          <w:p w14:paraId="2D2CCB3B" w14:textId="77777777" w:rsidR="00000000" w:rsidRDefault="00000000">
            <w:pPr>
              <w:rPr>
                <w:rFonts w:eastAsia="Times New Roman"/>
                <w:sz w:val="20"/>
                <w:szCs w:val="20"/>
              </w:rPr>
            </w:pPr>
          </w:p>
        </w:tc>
        <w:tc>
          <w:tcPr>
            <w:tcW w:w="0" w:type="auto"/>
            <w:vAlign w:val="center"/>
            <w:hideMark/>
          </w:tcPr>
          <w:p w14:paraId="2A7D5CCB" w14:textId="77777777" w:rsidR="00000000" w:rsidRDefault="00000000">
            <w:pPr>
              <w:rPr>
                <w:rFonts w:eastAsia="Times New Roman"/>
                <w:sz w:val="20"/>
                <w:szCs w:val="20"/>
              </w:rPr>
            </w:pPr>
          </w:p>
        </w:tc>
        <w:tc>
          <w:tcPr>
            <w:tcW w:w="0" w:type="auto"/>
            <w:vAlign w:val="center"/>
            <w:hideMark/>
          </w:tcPr>
          <w:p w14:paraId="265DA0BA" w14:textId="77777777" w:rsidR="00000000" w:rsidRDefault="00000000">
            <w:pPr>
              <w:rPr>
                <w:rFonts w:eastAsia="Times New Roman"/>
                <w:sz w:val="20"/>
                <w:szCs w:val="20"/>
              </w:rPr>
            </w:pPr>
          </w:p>
        </w:tc>
        <w:tc>
          <w:tcPr>
            <w:tcW w:w="0" w:type="auto"/>
            <w:vAlign w:val="center"/>
            <w:hideMark/>
          </w:tcPr>
          <w:p w14:paraId="70EBD642" w14:textId="77777777" w:rsidR="00000000" w:rsidRDefault="00000000">
            <w:pPr>
              <w:rPr>
                <w:rFonts w:eastAsia="Times New Roman"/>
                <w:sz w:val="20"/>
                <w:szCs w:val="20"/>
              </w:rPr>
            </w:pPr>
          </w:p>
        </w:tc>
        <w:tc>
          <w:tcPr>
            <w:tcW w:w="0" w:type="auto"/>
            <w:vAlign w:val="center"/>
            <w:hideMark/>
          </w:tcPr>
          <w:p w14:paraId="2287A840" w14:textId="77777777" w:rsidR="00000000" w:rsidRDefault="00000000">
            <w:pPr>
              <w:rPr>
                <w:rFonts w:eastAsia="Times New Roman"/>
                <w:sz w:val="20"/>
                <w:szCs w:val="20"/>
              </w:rPr>
            </w:pPr>
          </w:p>
        </w:tc>
        <w:tc>
          <w:tcPr>
            <w:tcW w:w="0" w:type="auto"/>
            <w:vAlign w:val="center"/>
            <w:hideMark/>
          </w:tcPr>
          <w:p w14:paraId="494E65E8" w14:textId="77777777" w:rsidR="00000000" w:rsidRDefault="00000000">
            <w:pPr>
              <w:rPr>
                <w:rFonts w:eastAsia="Times New Roman"/>
                <w:sz w:val="20"/>
                <w:szCs w:val="20"/>
              </w:rPr>
            </w:pPr>
          </w:p>
        </w:tc>
        <w:tc>
          <w:tcPr>
            <w:tcW w:w="0" w:type="auto"/>
            <w:vAlign w:val="center"/>
            <w:hideMark/>
          </w:tcPr>
          <w:p w14:paraId="5FA85A22" w14:textId="77777777" w:rsidR="00000000" w:rsidRDefault="00000000">
            <w:pPr>
              <w:rPr>
                <w:rFonts w:eastAsia="Times New Roman"/>
                <w:sz w:val="20"/>
                <w:szCs w:val="20"/>
              </w:rPr>
            </w:pPr>
          </w:p>
        </w:tc>
        <w:tc>
          <w:tcPr>
            <w:tcW w:w="0" w:type="auto"/>
            <w:vAlign w:val="center"/>
            <w:hideMark/>
          </w:tcPr>
          <w:p w14:paraId="5896B6EC" w14:textId="77777777" w:rsidR="00000000" w:rsidRDefault="00000000">
            <w:pPr>
              <w:rPr>
                <w:rFonts w:eastAsia="Times New Roman"/>
                <w:sz w:val="20"/>
                <w:szCs w:val="20"/>
              </w:rPr>
            </w:pPr>
          </w:p>
        </w:tc>
      </w:tr>
      <w:tr w:rsidR="00000000" w14:paraId="43A987A5"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A60D0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Conducatorul compartimentului realizeaza, anual, operatiunea de autoevaluare a sistemului de control intern managerial?</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4E0B40"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F1263F3"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F9148FA" w14:textId="77777777" w:rsidR="00000000" w:rsidRDefault="00000000">
            <w:pPr>
              <w:rPr>
                <w:rFonts w:eastAsia="Times New Roman"/>
                <w:sz w:val="20"/>
                <w:szCs w:val="20"/>
              </w:rPr>
            </w:pPr>
          </w:p>
        </w:tc>
      </w:tr>
      <w:tr w:rsidR="00000000" w14:paraId="719F0AC0"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9C5A33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Raspunsurile din chestionarul de autoevaluare sunt probate cu documente justificative corespunzatoare?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E12C8B4"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AA4775"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C841177" w14:textId="77777777" w:rsidR="00000000" w:rsidRDefault="00000000">
            <w:pPr>
              <w:rPr>
                <w:rFonts w:eastAsia="Times New Roman"/>
                <w:sz w:val="20"/>
                <w:szCs w:val="20"/>
              </w:rPr>
            </w:pPr>
          </w:p>
        </w:tc>
      </w:tr>
      <w:tr w:rsidR="00000000" w14:paraId="7C78054C"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6C4B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Conducatorul compartimentului propune masuri pentru imbunatatirea sistemului de control intern managerial in cadrul chestionarului de autoevaluare?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8CFF0D"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215962"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146EDF45" w14:textId="77777777" w:rsidR="00000000" w:rsidRDefault="00000000">
            <w:pPr>
              <w:rPr>
                <w:rFonts w:eastAsia="Times New Roman"/>
                <w:sz w:val="20"/>
                <w:szCs w:val="20"/>
              </w:rPr>
            </w:pPr>
          </w:p>
        </w:tc>
      </w:tr>
      <w:tr w:rsidR="00000000" w14:paraId="02DD103A"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3702D6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16 - Auditul intern</w:t>
            </w:r>
          </w:p>
        </w:tc>
        <w:tc>
          <w:tcPr>
            <w:tcW w:w="0" w:type="auto"/>
            <w:vAlign w:val="center"/>
            <w:hideMark/>
          </w:tcPr>
          <w:p w14:paraId="218A4E0A" w14:textId="77777777" w:rsidR="00000000" w:rsidRDefault="00000000">
            <w:pPr>
              <w:rPr>
                <w:rFonts w:eastAsia="Times New Roman"/>
                <w:sz w:val="20"/>
                <w:szCs w:val="20"/>
              </w:rPr>
            </w:pPr>
          </w:p>
        </w:tc>
        <w:tc>
          <w:tcPr>
            <w:tcW w:w="0" w:type="auto"/>
            <w:vAlign w:val="center"/>
            <w:hideMark/>
          </w:tcPr>
          <w:p w14:paraId="51E0A103" w14:textId="77777777" w:rsidR="00000000" w:rsidRDefault="00000000">
            <w:pPr>
              <w:rPr>
                <w:rFonts w:eastAsia="Times New Roman"/>
                <w:sz w:val="20"/>
                <w:szCs w:val="20"/>
              </w:rPr>
            </w:pPr>
          </w:p>
        </w:tc>
        <w:tc>
          <w:tcPr>
            <w:tcW w:w="0" w:type="auto"/>
            <w:vAlign w:val="center"/>
            <w:hideMark/>
          </w:tcPr>
          <w:p w14:paraId="318DBF97" w14:textId="77777777" w:rsidR="00000000" w:rsidRDefault="00000000">
            <w:pPr>
              <w:rPr>
                <w:rFonts w:eastAsia="Times New Roman"/>
                <w:sz w:val="20"/>
                <w:szCs w:val="20"/>
              </w:rPr>
            </w:pPr>
          </w:p>
        </w:tc>
        <w:tc>
          <w:tcPr>
            <w:tcW w:w="0" w:type="auto"/>
            <w:vAlign w:val="center"/>
            <w:hideMark/>
          </w:tcPr>
          <w:p w14:paraId="25FBD2FB" w14:textId="77777777" w:rsidR="00000000" w:rsidRDefault="00000000">
            <w:pPr>
              <w:rPr>
                <w:rFonts w:eastAsia="Times New Roman"/>
                <w:sz w:val="20"/>
                <w:szCs w:val="20"/>
              </w:rPr>
            </w:pPr>
          </w:p>
        </w:tc>
        <w:tc>
          <w:tcPr>
            <w:tcW w:w="0" w:type="auto"/>
            <w:vAlign w:val="center"/>
            <w:hideMark/>
          </w:tcPr>
          <w:p w14:paraId="48D9B9D4" w14:textId="77777777" w:rsidR="00000000" w:rsidRDefault="00000000">
            <w:pPr>
              <w:rPr>
                <w:rFonts w:eastAsia="Times New Roman"/>
                <w:sz w:val="20"/>
                <w:szCs w:val="20"/>
              </w:rPr>
            </w:pPr>
          </w:p>
        </w:tc>
        <w:tc>
          <w:tcPr>
            <w:tcW w:w="0" w:type="auto"/>
            <w:vAlign w:val="center"/>
            <w:hideMark/>
          </w:tcPr>
          <w:p w14:paraId="63BAE144" w14:textId="77777777" w:rsidR="00000000" w:rsidRDefault="00000000">
            <w:pPr>
              <w:rPr>
                <w:rFonts w:eastAsia="Times New Roman"/>
                <w:sz w:val="20"/>
                <w:szCs w:val="20"/>
              </w:rPr>
            </w:pPr>
          </w:p>
        </w:tc>
        <w:tc>
          <w:tcPr>
            <w:tcW w:w="0" w:type="auto"/>
            <w:vAlign w:val="center"/>
            <w:hideMark/>
          </w:tcPr>
          <w:p w14:paraId="1360D316" w14:textId="77777777" w:rsidR="00000000" w:rsidRDefault="00000000">
            <w:pPr>
              <w:rPr>
                <w:rFonts w:eastAsia="Times New Roman"/>
                <w:sz w:val="20"/>
                <w:szCs w:val="20"/>
              </w:rPr>
            </w:pPr>
          </w:p>
        </w:tc>
        <w:tc>
          <w:tcPr>
            <w:tcW w:w="0" w:type="auto"/>
            <w:vAlign w:val="center"/>
            <w:hideMark/>
          </w:tcPr>
          <w:p w14:paraId="048E9D41" w14:textId="77777777" w:rsidR="00000000" w:rsidRDefault="00000000">
            <w:pPr>
              <w:rPr>
                <w:rFonts w:eastAsia="Times New Roman"/>
                <w:sz w:val="20"/>
                <w:szCs w:val="20"/>
              </w:rPr>
            </w:pPr>
          </w:p>
        </w:tc>
        <w:tc>
          <w:tcPr>
            <w:tcW w:w="0" w:type="auto"/>
            <w:vAlign w:val="center"/>
            <w:hideMark/>
          </w:tcPr>
          <w:p w14:paraId="6E338B2C" w14:textId="77777777" w:rsidR="00000000" w:rsidRDefault="00000000">
            <w:pPr>
              <w:rPr>
                <w:rFonts w:eastAsia="Times New Roman"/>
                <w:sz w:val="20"/>
                <w:szCs w:val="20"/>
              </w:rPr>
            </w:pPr>
          </w:p>
        </w:tc>
        <w:tc>
          <w:tcPr>
            <w:tcW w:w="0" w:type="auto"/>
            <w:vAlign w:val="center"/>
            <w:hideMark/>
          </w:tcPr>
          <w:p w14:paraId="4A6EF88A" w14:textId="77777777" w:rsidR="00000000" w:rsidRDefault="00000000">
            <w:pPr>
              <w:rPr>
                <w:rFonts w:eastAsia="Times New Roman"/>
                <w:sz w:val="20"/>
                <w:szCs w:val="20"/>
              </w:rPr>
            </w:pPr>
          </w:p>
        </w:tc>
        <w:tc>
          <w:tcPr>
            <w:tcW w:w="0" w:type="auto"/>
            <w:vAlign w:val="center"/>
            <w:hideMark/>
          </w:tcPr>
          <w:p w14:paraId="1E41B328" w14:textId="77777777" w:rsidR="00000000" w:rsidRDefault="00000000">
            <w:pPr>
              <w:rPr>
                <w:rFonts w:eastAsia="Times New Roman"/>
                <w:sz w:val="20"/>
                <w:szCs w:val="20"/>
              </w:rPr>
            </w:pPr>
          </w:p>
        </w:tc>
        <w:tc>
          <w:tcPr>
            <w:tcW w:w="0" w:type="auto"/>
            <w:vAlign w:val="center"/>
            <w:hideMark/>
          </w:tcPr>
          <w:p w14:paraId="5982C405" w14:textId="77777777" w:rsidR="00000000" w:rsidRDefault="00000000">
            <w:pPr>
              <w:rPr>
                <w:rFonts w:eastAsia="Times New Roman"/>
                <w:sz w:val="20"/>
                <w:szCs w:val="20"/>
              </w:rPr>
            </w:pPr>
          </w:p>
        </w:tc>
        <w:tc>
          <w:tcPr>
            <w:tcW w:w="0" w:type="auto"/>
            <w:vAlign w:val="center"/>
            <w:hideMark/>
          </w:tcPr>
          <w:p w14:paraId="08A6E064" w14:textId="77777777" w:rsidR="00000000" w:rsidRDefault="00000000">
            <w:pPr>
              <w:rPr>
                <w:rFonts w:eastAsia="Times New Roman"/>
                <w:sz w:val="20"/>
                <w:szCs w:val="20"/>
              </w:rPr>
            </w:pPr>
          </w:p>
        </w:tc>
        <w:tc>
          <w:tcPr>
            <w:tcW w:w="0" w:type="auto"/>
            <w:vAlign w:val="center"/>
            <w:hideMark/>
          </w:tcPr>
          <w:p w14:paraId="04FB1760" w14:textId="77777777" w:rsidR="00000000" w:rsidRDefault="00000000">
            <w:pPr>
              <w:rPr>
                <w:rFonts w:eastAsia="Times New Roman"/>
                <w:sz w:val="20"/>
                <w:szCs w:val="20"/>
              </w:rPr>
            </w:pPr>
          </w:p>
        </w:tc>
        <w:tc>
          <w:tcPr>
            <w:tcW w:w="0" w:type="auto"/>
            <w:vAlign w:val="center"/>
            <w:hideMark/>
          </w:tcPr>
          <w:p w14:paraId="2FBC7672" w14:textId="77777777" w:rsidR="00000000" w:rsidRDefault="00000000">
            <w:pPr>
              <w:rPr>
                <w:rFonts w:eastAsia="Times New Roman"/>
                <w:sz w:val="20"/>
                <w:szCs w:val="20"/>
              </w:rPr>
            </w:pPr>
          </w:p>
        </w:tc>
        <w:tc>
          <w:tcPr>
            <w:tcW w:w="0" w:type="auto"/>
            <w:vAlign w:val="center"/>
            <w:hideMark/>
          </w:tcPr>
          <w:p w14:paraId="6C18D292" w14:textId="77777777" w:rsidR="00000000" w:rsidRDefault="00000000">
            <w:pPr>
              <w:rPr>
                <w:rFonts w:eastAsia="Times New Roman"/>
                <w:sz w:val="20"/>
                <w:szCs w:val="20"/>
              </w:rPr>
            </w:pPr>
          </w:p>
        </w:tc>
        <w:tc>
          <w:tcPr>
            <w:tcW w:w="0" w:type="auto"/>
            <w:vAlign w:val="center"/>
            <w:hideMark/>
          </w:tcPr>
          <w:p w14:paraId="0F531F1B" w14:textId="77777777" w:rsidR="00000000" w:rsidRDefault="00000000">
            <w:pPr>
              <w:rPr>
                <w:rFonts w:eastAsia="Times New Roman"/>
                <w:sz w:val="20"/>
                <w:szCs w:val="20"/>
              </w:rPr>
            </w:pPr>
          </w:p>
        </w:tc>
      </w:tr>
      <w:tr w:rsidR="00000000" w14:paraId="41005315"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5C4242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Compartimentul de audit public intern desfasoara, in afara activitatilor de asigurare, si activitati de consiliere in scopul dezvoltarii sistemului de control intern?</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AB2CDC"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E4ABBE" w14:textId="77777777" w:rsidR="00000000" w:rsidRDefault="00000000">
            <w:pPr>
              <w:rPr>
                <w:rFonts w:eastAsia="Times New Roman"/>
                <w:sz w:val="20"/>
                <w:szCs w:val="20"/>
              </w:rPr>
            </w:pPr>
          </w:p>
        </w:tc>
        <w:tc>
          <w:tcPr>
            <w:tcW w:w="6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9D7E39" w14:textId="77777777" w:rsidR="00000000" w:rsidRDefault="00000000">
            <w:pPr>
              <w:rPr>
                <w:rFonts w:eastAsia="Times New Roman"/>
                <w:sz w:val="20"/>
                <w:szCs w:val="20"/>
              </w:rPr>
            </w:pPr>
          </w:p>
        </w:tc>
      </w:tr>
      <w:tr w:rsidR="00000000" w14:paraId="21058D00"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48028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 Compartimentul de audit public intern este dimensionat, ca numar de auditori, pe baza volumului de activitate si a marimii riscurilor asociate, astfel incat sa asigure auditarea activitatilor cuprinse in sfera auditului public intern?</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3A117A6"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14EE08"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7BFC819E" w14:textId="77777777" w:rsidR="00000000" w:rsidRDefault="00000000">
            <w:pPr>
              <w:rPr>
                <w:rFonts w:eastAsia="Times New Roman"/>
                <w:sz w:val="20"/>
                <w:szCs w:val="20"/>
              </w:rPr>
            </w:pPr>
          </w:p>
        </w:tc>
      </w:tr>
      <w:tr w:rsidR="00000000" w14:paraId="3FE865BB" w14:textId="77777777">
        <w:trPr>
          <w:divId w:val="1638218246"/>
          <w:tblCellSpacing w:w="15" w:type="dxa"/>
        </w:trPr>
        <w:tc>
          <w:tcPr>
            <w:tcW w:w="0" w:type="auto"/>
            <w:gridSpan w:val="2"/>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CFF038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 Compartimentul de audit public intern intocmeste rapoarte periodice cu privire la actiunile/activitatile desfasurate?</w:t>
            </w:r>
          </w:p>
        </w:tc>
        <w:tc>
          <w:tcPr>
            <w:tcW w:w="4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E382E2A" w14:textId="77777777" w:rsidR="00000000" w:rsidRDefault="00000000">
            <w:pPr>
              <w:rPr>
                <w:rFonts w:ascii="Courier New" w:hAnsi="Courier New" w:cs="Courier New"/>
                <w:sz w:val="20"/>
                <w:szCs w:val="20"/>
              </w:rPr>
            </w:pPr>
          </w:p>
        </w:tc>
        <w:tc>
          <w:tcPr>
            <w:tcW w:w="750" w:type="pct"/>
            <w:gridSpan w:val="14"/>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C4FB124" w14:textId="77777777" w:rsidR="00000000" w:rsidRDefault="00000000">
            <w:pPr>
              <w:rPr>
                <w:rFonts w:eastAsia="Times New Roman"/>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384B682D" w14:textId="77777777" w:rsidR="00000000" w:rsidRDefault="00000000">
            <w:pPr>
              <w:rPr>
                <w:rFonts w:eastAsia="Times New Roman"/>
                <w:sz w:val="20"/>
                <w:szCs w:val="20"/>
              </w:rPr>
            </w:pPr>
          </w:p>
        </w:tc>
      </w:tr>
      <w:tr w:rsidR="00000000" w14:paraId="634A4F0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193998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Concluzii cu privire la stadiul de implementare a standardelor de control intern managerial</w:t>
            </w:r>
          </w:p>
        </w:tc>
        <w:tc>
          <w:tcPr>
            <w:tcW w:w="0" w:type="auto"/>
            <w:vAlign w:val="center"/>
            <w:hideMark/>
          </w:tcPr>
          <w:p w14:paraId="26761E79" w14:textId="77777777" w:rsidR="00000000" w:rsidRDefault="00000000">
            <w:pPr>
              <w:rPr>
                <w:rFonts w:eastAsia="Times New Roman"/>
                <w:sz w:val="20"/>
                <w:szCs w:val="20"/>
              </w:rPr>
            </w:pPr>
          </w:p>
        </w:tc>
        <w:tc>
          <w:tcPr>
            <w:tcW w:w="0" w:type="auto"/>
            <w:vAlign w:val="center"/>
            <w:hideMark/>
          </w:tcPr>
          <w:p w14:paraId="1C7BCB8B" w14:textId="77777777" w:rsidR="00000000" w:rsidRDefault="00000000">
            <w:pPr>
              <w:rPr>
                <w:rFonts w:eastAsia="Times New Roman"/>
                <w:sz w:val="20"/>
                <w:szCs w:val="20"/>
              </w:rPr>
            </w:pPr>
          </w:p>
        </w:tc>
        <w:tc>
          <w:tcPr>
            <w:tcW w:w="0" w:type="auto"/>
            <w:vAlign w:val="center"/>
            <w:hideMark/>
          </w:tcPr>
          <w:p w14:paraId="543C6731" w14:textId="77777777" w:rsidR="00000000" w:rsidRDefault="00000000">
            <w:pPr>
              <w:rPr>
                <w:rFonts w:eastAsia="Times New Roman"/>
                <w:sz w:val="20"/>
                <w:szCs w:val="20"/>
              </w:rPr>
            </w:pPr>
          </w:p>
        </w:tc>
        <w:tc>
          <w:tcPr>
            <w:tcW w:w="0" w:type="auto"/>
            <w:vAlign w:val="center"/>
            <w:hideMark/>
          </w:tcPr>
          <w:p w14:paraId="2C4F9885" w14:textId="77777777" w:rsidR="00000000" w:rsidRDefault="00000000">
            <w:pPr>
              <w:rPr>
                <w:rFonts w:eastAsia="Times New Roman"/>
                <w:sz w:val="20"/>
                <w:szCs w:val="20"/>
              </w:rPr>
            </w:pPr>
          </w:p>
        </w:tc>
        <w:tc>
          <w:tcPr>
            <w:tcW w:w="0" w:type="auto"/>
            <w:vAlign w:val="center"/>
            <w:hideMark/>
          </w:tcPr>
          <w:p w14:paraId="049AF85E" w14:textId="77777777" w:rsidR="00000000" w:rsidRDefault="00000000">
            <w:pPr>
              <w:rPr>
                <w:rFonts w:eastAsia="Times New Roman"/>
                <w:sz w:val="20"/>
                <w:szCs w:val="20"/>
              </w:rPr>
            </w:pPr>
          </w:p>
        </w:tc>
        <w:tc>
          <w:tcPr>
            <w:tcW w:w="0" w:type="auto"/>
            <w:vAlign w:val="center"/>
            <w:hideMark/>
          </w:tcPr>
          <w:p w14:paraId="4836DDA7" w14:textId="77777777" w:rsidR="00000000" w:rsidRDefault="00000000">
            <w:pPr>
              <w:rPr>
                <w:rFonts w:eastAsia="Times New Roman"/>
                <w:sz w:val="20"/>
                <w:szCs w:val="20"/>
              </w:rPr>
            </w:pPr>
          </w:p>
        </w:tc>
        <w:tc>
          <w:tcPr>
            <w:tcW w:w="0" w:type="auto"/>
            <w:vAlign w:val="center"/>
            <w:hideMark/>
          </w:tcPr>
          <w:p w14:paraId="7BE22FA6" w14:textId="77777777" w:rsidR="00000000" w:rsidRDefault="00000000">
            <w:pPr>
              <w:rPr>
                <w:rFonts w:eastAsia="Times New Roman"/>
                <w:sz w:val="20"/>
                <w:szCs w:val="20"/>
              </w:rPr>
            </w:pPr>
          </w:p>
        </w:tc>
        <w:tc>
          <w:tcPr>
            <w:tcW w:w="0" w:type="auto"/>
            <w:vAlign w:val="center"/>
            <w:hideMark/>
          </w:tcPr>
          <w:p w14:paraId="2F4AE74C" w14:textId="77777777" w:rsidR="00000000" w:rsidRDefault="00000000">
            <w:pPr>
              <w:rPr>
                <w:rFonts w:eastAsia="Times New Roman"/>
                <w:sz w:val="20"/>
                <w:szCs w:val="20"/>
              </w:rPr>
            </w:pPr>
          </w:p>
        </w:tc>
        <w:tc>
          <w:tcPr>
            <w:tcW w:w="0" w:type="auto"/>
            <w:vAlign w:val="center"/>
            <w:hideMark/>
          </w:tcPr>
          <w:p w14:paraId="679808FA" w14:textId="77777777" w:rsidR="00000000" w:rsidRDefault="00000000">
            <w:pPr>
              <w:rPr>
                <w:rFonts w:eastAsia="Times New Roman"/>
                <w:sz w:val="20"/>
                <w:szCs w:val="20"/>
              </w:rPr>
            </w:pPr>
          </w:p>
        </w:tc>
        <w:tc>
          <w:tcPr>
            <w:tcW w:w="0" w:type="auto"/>
            <w:vAlign w:val="center"/>
            <w:hideMark/>
          </w:tcPr>
          <w:p w14:paraId="4E9D4BC4" w14:textId="77777777" w:rsidR="00000000" w:rsidRDefault="00000000">
            <w:pPr>
              <w:rPr>
                <w:rFonts w:eastAsia="Times New Roman"/>
                <w:sz w:val="20"/>
                <w:szCs w:val="20"/>
              </w:rPr>
            </w:pPr>
          </w:p>
        </w:tc>
        <w:tc>
          <w:tcPr>
            <w:tcW w:w="0" w:type="auto"/>
            <w:vAlign w:val="center"/>
            <w:hideMark/>
          </w:tcPr>
          <w:p w14:paraId="03707C18" w14:textId="77777777" w:rsidR="00000000" w:rsidRDefault="00000000">
            <w:pPr>
              <w:rPr>
                <w:rFonts w:eastAsia="Times New Roman"/>
                <w:sz w:val="20"/>
                <w:szCs w:val="20"/>
              </w:rPr>
            </w:pPr>
          </w:p>
        </w:tc>
        <w:tc>
          <w:tcPr>
            <w:tcW w:w="0" w:type="auto"/>
            <w:vAlign w:val="center"/>
            <w:hideMark/>
          </w:tcPr>
          <w:p w14:paraId="0D5548B0" w14:textId="77777777" w:rsidR="00000000" w:rsidRDefault="00000000">
            <w:pPr>
              <w:rPr>
                <w:rFonts w:eastAsia="Times New Roman"/>
                <w:sz w:val="20"/>
                <w:szCs w:val="20"/>
              </w:rPr>
            </w:pPr>
          </w:p>
        </w:tc>
        <w:tc>
          <w:tcPr>
            <w:tcW w:w="0" w:type="auto"/>
            <w:vAlign w:val="center"/>
            <w:hideMark/>
          </w:tcPr>
          <w:p w14:paraId="1BD2429C" w14:textId="77777777" w:rsidR="00000000" w:rsidRDefault="00000000">
            <w:pPr>
              <w:rPr>
                <w:rFonts w:eastAsia="Times New Roman"/>
                <w:sz w:val="20"/>
                <w:szCs w:val="20"/>
              </w:rPr>
            </w:pPr>
          </w:p>
        </w:tc>
        <w:tc>
          <w:tcPr>
            <w:tcW w:w="0" w:type="auto"/>
            <w:vAlign w:val="center"/>
            <w:hideMark/>
          </w:tcPr>
          <w:p w14:paraId="6C5216C3" w14:textId="77777777" w:rsidR="00000000" w:rsidRDefault="00000000">
            <w:pPr>
              <w:rPr>
                <w:rFonts w:eastAsia="Times New Roman"/>
                <w:sz w:val="20"/>
                <w:szCs w:val="20"/>
              </w:rPr>
            </w:pPr>
          </w:p>
        </w:tc>
        <w:tc>
          <w:tcPr>
            <w:tcW w:w="0" w:type="auto"/>
            <w:vAlign w:val="center"/>
            <w:hideMark/>
          </w:tcPr>
          <w:p w14:paraId="24402A9B" w14:textId="77777777" w:rsidR="00000000" w:rsidRDefault="00000000">
            <w:pPr>
              <w:rPr>
                <w:rFonts w:eastAsia="Times New Roman"/>
                <w:sz w:val="20"/>
                <w:szCs w:val="20"/>
              </w:rPr>
            </w:pPr>
          </w:p>
        </w:tc>
        <w:tc>
          <w:tcPr>
            <w:tcW w:w="0" w:type="auto"/>
            <w:vAlign w:val="center"/>
            <w:hideMark/>
          </w:tcPr>
          <w:p w14:paraId="4CAF4836" w14:textId="77777777" w:rsidR="00000000" w:rsidRDefault="00000000">
            <w:pPr>
              <w:rPr>
                <w:rFonts w:eastAsia="Times New Roman"/>
                <w:sz w:val="20"/>
                <w:szCs w:val="20"/>
              </w:rPr>
            </w:pPr>
          </w:p>
        </w:tc>
        <w:tc>
          <w:tcPr>
            <w:tcW w:w="0" w:type="auto"/>
            <w:vAlign w:val="center"/>
            <w:hideMark/>
          </w:tcPr>
          <w:p w14:paraId="7B721987" w14:textId="77777777" w:rsidR="00000000" w:rsidRDefault="00000000">
            <w:pPr>
              <w:rPr>
                <w:rFonts w:eastAsia="Times New Roman"/>
                <w:sz w:val="20"/>
                <w:szCs w:val="20"/>
              </w:rPr>
            </w:pPr>
          </w:p>
        </w:tc>
      </w:tr>
      <w:tr w:rsidR="00000000" w14:paraId="11F710C5"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C754B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w:t>
            </w:r>
          </w:p>
        </w:tc>
        <w:tc>
          <w:tcPr>
            <w:tcW w:w="0" w:type="auto"/>
            <w:vAlign w:val="center"/>
            <w:hideMark/>
          </w:tcPr>
          <w:p w14:paraId="5E0952F5" w14:textId="77777777" w:rsidR="00000000" w:rsidRDefault="00000000">
            <w:pPr>
              <w:rPr>
                <w:rFonts w:eastAsia="Times New Roman"/>
                <w:sz w:val="20"/>
                <w:szCs w:val="20"/>
              </w:rPr>
            </w:pPr>
          </w:p>
        </w:tc>
        <w:tc>
          <w:tcPr>
            <w:tcW w:w="0" w:type="auto"/>
            <w:vAlign w:val="center"/>
            <w:hideMark/>
          </w:tcPr>
          <w:p w14:paraId="26C06B7B" w14:textId="77777777" w:rsidR="00000000" w:rsidRDefault="00000000">
            <w:pPr>
              <w:rPr>
                <w:rFonts w:eastAsia="Times New Roman"/>
                <w:sz w:val="20"/>
                <w:szCs w:val="20"/>
              </w:rPr>
            </w:pPr>
          </w:p>
        </w:tc>
        <w:tc>
          <w:tcPr>
            <w:tcW w:w="0" w:type="auto"/>
            <w:vAlign w:val="center"/>
            <w:hideMark/>
          </w:tcPr>
          <w:p w14:paraId="3EE8056E" w14:textId="77777777" w:rsidR="00000000" w:rsidRDefault="00000000">
            <w:pPr>
              <w:rPr>
                <w:rFonts w:eastAsia="Times New Roman"/>
                <w:sz w:val="20"/>
                <w:szCs w:val="20"/>
              </w:rPr>
            </w:pPr>
          </w:p>
        </w:tc>
        <w:tc>
          <w:tcPr>
            <w:tcW w:w="0" w:type="auto"/>
            <w:vAlign w:val="center"/>
            <w:hideMark/>
          </w:tcPr>
          <w:p w14:paraId="66252C31" w14:textId="77777777" w:rsidR="00000000" w:rsidRDefault="00000000">
            <w:pPr>
              <w:rPr>
                <w:rFonts w:eastAsia="Times New Roman"/>
                <w:sz w:val="20"/>
                <w:szCs w:val="20"/>
              </w:rPr>
            </w:pPr>
          </w:p>
        </w:tc>
        <w:tc>
          <w:tcPr>
            <w:tcW w:w="0" w:type="auto"/>
            <w:vAlign w:val="center"/>
            <w:hideMark/>
          </w:tcPr>
          <w:p w14:paraId="3B1D4ED5" w14:textId="77777777" w:rsidR="00000000" w:rsidRDefault="00000000">
            <w:pPr>
              <w:rPr>
                <w:rFonts w:eastAsia="Times New Roman"/>
                <w:sz w:val="20"/>
                <w:szCs w:val="20"/>
              </w:rPr>
            </w:pPr>
          </w:p>
        </w:tc>
        <w:tc>
          <w:tcPr>
            <w:tcW w:w="0" w:type="auto"/>
            <w:vAlign w:val="center"/>
            <w:hideMark/>
          </w:tcPr>
          <w:p w14:paraId="6E6624F5" w14:textId="77777777" w:rsidR="00000000" w:rsidRDefault="00000000">
            <w:pPr>
              <w:rPr>
                <w:rFonts w:eastAsia="Times New Roman"/>
                <w:sz w:val="20"/>
                <w:szCs w:val="20"/>
              </w:rPr>
            </w:pPr>
          </w:p>
        </w:tc>
        <w:tc>
          <w:tcPr>
            <w:tcW w:w="0" w:type="auto"/>
            <w:vAlign w:val="center"/>
            <w:hideMark/>
          </w:tcPr>
          <w:p w14:paraId="5FA4B434" w14:textId="77777777" w:rsidR="00000000" w:rsidRDefault="00000000">
            <w:pPr>
              <w:rPr>
                <w:rFonts w:eastAsia="Times New Roman"/>
                <w:sz w:val="20"/>
                <w:szCs w:val="20"/>
              </w:rPr>
            </w:pPr>
          </w:p>
        </w:tc>
        <w:tc>
          <w:tcPr>
            <w:tcW w:w="0" w:type="auto"/>
            <w:vAlign w:val="center"/>
            <w:hideMark/>
          </w:tcPr>
          <w:p w14:paraId="4CA209A1" w14:textId="77777777" w:rsidR="00000000" w:rsidRDefault="00000000">
            <w:pPr>
              <w:rPr>
                <w:rFonts w:eastAsia="Times New Roman"/>
                <w:sz w:val="20"/>
                <w:szCs w:val="20"/>
              </w:rPr>
            </w:pPr>
          </w:p>
        </w:tc>
        <w:tc>
          <w:tcPr>
            <w:tcW w:w="0" w:type="auto"/>
            <w:vAlign w:val="center"/>
            <w:hideMark/>
          </w:tcPr>
          <w:p w14:paraId="7F583E0D" w14:textId="77777777" w:rsidR="00000000" w:rsidRDefault="00000000">
            <w:pPr>
              <w:rPr>
                <w:rFonts w:eastAsia="Times New Roman"/>
                <w:sz w:val="20"/>
                <w:szCs w:val="20"/>
              </w:rPr>
            </w:pPr>
          </w:p>
        </w:tc>
        <w:tc>
          <w:tcPr>
            <w:tcW w:w="0" w:type="auto"/>
            <w:vAlign w:val="center"/>
            <w:hideMark/>
          </w:tcPr>
          <w:p w14:paraId="77516D62" w14:textId="77777777" w:rsidR="00000000" w:rsidRDefault="00000000">
            <w:pPr>
              <w:rPr>
                <w:rFonts w:eastAsia="Times New Roman"/>
                <w:sz w:val="20"/>
                <w:szCs w:val="20"/>
              </w:rPr>
            </w:pPr>
          </w:p>
        </w:tc>
        <w:tc>
          <w:tcPr>
            <w:tcW w:w="0" w:type="auto"/>
            <w:vAlign w:val="center"/>
            <w:hideMark/>
          </w:tcPr>
          <w:p w14:paraId="09DE41C4" w14:textId="77777777" w:rsidR="00000000" w:rsidRDefault="00000000">
            <w:pPr>
              <w:rPr>
                <w:rFonts w:eastAsia="Times New Roman"/>
                <w:sz w:val="20"/>
                <w:szCs w:val="20"/>
              </w:rPr>
            </w:pPr>
          </w:p>
        </w:tc>
        <w:tc>
          <w:tcPr>
            <w:tcW w:w="0" w:type="auto"/>
            <w:vAlign w:val="center"/>
            <w:hideMark/>
          </w:tcPr>
          <w:p w14:paraId="2E8DA4BE" w14:textId="77777777" w:rsidR="00000000" w:rsidRDefault="00000000">
            <w:pPr>
              <w:rPr>
                <w:rFonts w:eastAsia="Times New Roman"/>
                <w:sz w:val="20"/>
                <w:szCs w:val="20"/>
              </w:rPr>
            </w:pPr>
          </w:p>
        </w:tc>
        <w:tc>
          <w:tcPr>
            <w:tcW w:w="0" w:type="auto"/>
            <w:vAlign w:val="center"/>
            <w:hideMark/>
          </w:tcPr>
          <w:p w14:paraId="0AF5CAC5" w14:textId="77777777" w:rsidR="00000000" w:rsidRDefault="00000000">
            <w:pPr>
              <w:rPr>
                <w:rFonts w:eastAsia="Times New Roman"/>
                <w:sz w:val="20"/>
                <w:szCs w:val="20"/>
              </w:rPr>
            </w:pPr>
          </w:p>
        </w:tc>
        <w:tc>
          <w:tcPr>
            <w:tcW w:w="0" w:type="auto"/>
            <w:vAlign w:val="center"/>
            <w:hideMark/>
          </w:tcPr>
          <w:p w14:paraId="12708E75" w14:textId="77777777" w:rsidR="00000000" w:rsidRDefault="00000000">
            <w:pPr>
              <w:rPr>
                <w:rFonts w:eastAsia="Times New Roman"/>
                <w:sz w:val="20"/>
                <w:szCs w:val="20"/>
              </w:rPr>
            </w:pPr>
          </w:p>
        </w:tc>
        <w:tc>
          <w:tcPr>
            <w:tcW w:w="0" w:type="auto"/>
            <w:vAlign w:val="center"/>
            <w:hideMark/>
          </w:tcPr>
          <w:p w14:paraId="0315DC66" w14:textId="77777777" w:rsidR="00000000" w:rsidRDefault="00000000">
            <w:pPr>
              <w:rPr>
                <w:rFonts w:eastAsia="Times New Roman"/>
                <w:sz w:val="20"/>
                <w:szCs w:val="20"/>
              </w:rPr>
            </w:pPr>
          </w:p>
        </w:tc>
        <w:tc>
          <w:tcPr>
            <w:tcW w:w="0" w:type="auto"/>
            <w:vAlign w:val="center"/>
            <w:hideMark/>
          </w:tcPr>
          <w:p w14:paraId="78B4E9E0" w14:textId="77777777" w:rsidR="00000000" w:rsidRDefault="00000000">
            <w:pPr>
              <w:rPr>
                <w:rFonts w:eastAsia="Times New Roman"/>
                <w:sz w:val="20"/>
                <w:szCs w:val="20"/>
              </w:rPr>
            </w:pPr>
          </w:p>
        </w:tc>
        <w:tc>
          <w:tcPr>
            <w:tcW w:w="0" w:type="auto"/>
            <w:vAlign w:val="center"/>
            <w:hideMark/>
          </w:tcPr>
          <w:p w14:paraId="4F7D38C1" w14:textId="77777777" w:rsidR="00000000" w:rsidRDefault="00000000">
            <w:pPr>
              <w:rPr>
                <w:rFonts w:eastAsia="Times New Roman"/>
                <w:sz w:val="20"/>
                <w:szCs w:val="20"/>
              </w:rPr>
            </w:pPr>
          </w:p>
        </w:tc>
      </w:tr>
      <w:tr w:rsidR="00000000" w14:paraId="3C139EE7"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E4B021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Masuri de adoptat</w:t>
            </w:r>
          </w:p>
        </w:tc>
        <w:tc>
          <w:tcPr>
            <w:tcW w:w="0" w:type="auto"/>
            <w:vAlign w:val="center"/>
            <w:hideMark/>
          </w:tcPr>
          <w:p w14:paraId="2E9B68B2" w14:textId="77777777" w:rsidR="00000000" w:rsidRDefault="00000000">
            <w:pPr>
              <w:rPr>
                <w:rFonts w:eastAsia="Times New Roman"/>
                <w:sz w:val="20"/>
                <w:szCs w:val="20"/>
              </w:rPr>
            </w:pPr>
          </w:p>
        </w:tc>
        <w:tc>
          <w:tcPr>
            <w:tcW w:w="0" w:type="auto"/>
            <w:vAlign w:val="center"/>
            <w:hideMark/>
          </w:tcPr>
          <w:p w14:paraId="1B0C4DAE" w14:textId="77777777" w:rsidR="00000000" w:rsidRDefault="00000000">
            <w:pPr>
              <w:rPr>
                <w:rFonts w:eastAsia="Times New Roman"/>
                <w:sz w:val="20"/>
                <w:szCs w:val="20"/>
              </w:rPr>
            </w:pPr>
          </w:p>
        </w:tc>
        <w:tc>
          <w:tcPr>
            <w:tcW w:w="0" w:type="auto"/>
            <w:vAlign w:val="center"/>
            <w:hideMark/>
          </w:tcPr>
          <w:p w14:paraId="420CDDF5" w14:textId="77777777" w:rsidR="00000000" w:rsidRDefault="00000000">
            <w:pPr>
              <w:rPr>
                <w:rFonts w:eastAsia="Times New Roman"/>
                <w:sz w:val="20"/>
                <w:szCs w:val="20"/>
              </w:rPr>
            </w:pPr>
          </w:p>
        </w:tc>
        <w:tc>
          <w:tcPr>
            <w:tcW w:w="0" w:type="auto"/>
            <w:vAlign w:val="center"/>
            <w:hideMark/>
          </w:tcPr>
          <w:p w14:paraId="02ABE05E" w14:textId="77777777" w:rsidR="00000000" w:rsidRDefault="00000000">
            <w:pPr>
              <w:rPr>
                <w:rFonts w:eastAsia="Times New Roman"/>
                <w:sz w:val="20"/>
                <w:szCs w:val="20"/>
              </w:rPr>
            </w:pPr>
          </w:p>
        </w:tc>
        <w:tc>
          <w:tcPr>
            <w:tcW w:w="0" w:type="auto"/>
            <w:vAlign w:val="center"/>
            <w:hideMark/>
          </w:tcPr>
          <w:p w14:paraId="16CB19E4" w14:textId="77777777" w:rsidR="00000000" w:rsidRDefault="00000000">
            <w:pPr>
              <w:rPr>
                <w:rFonts w:eastAsia="Times New Roman"/>
                <w:sz w:val="20"/>
                <w:szCs w:val="20"/>
              </w:rPr>
            </w:pPr>
          </w:p>
        </w:tc>
        <w:tc>
          <w:tcPr>
            <w:tcW w:w="0" w:type="auto"/>
            <w:vAlign w:val="center"/>
            <w:hideMark/>
          </w:tcPr>
          <w:p w14:paraId="08AD0BF6" w14:textId="77777777" w:rsidR="00000000" w:rsidRDefault="00000000">
            <w:pPr>
              <w:rPr>
                <w:rFonts w:eastAsia="Times New Roman"/>
                <w:sz w:val="20"/>
                <w:szCs w:val="20"/>
              </w:rPr>
            </w:pPr>
          </w:p>
        </w:tc>
        <w:tc>
          <w:tcPr>
            <w:tcW w:w="0" w:type="auto"/>
            <w:vAlign w:val="center"/>
            <w:hideMark/>
          </w:tcPr>
          <w:p w14:paraId="71B09576" w14:textId="77777777" w:rsidR="00000000" w:rsidRDefault="00000000">
            <w:pPr>
              <w:rPr>
                <w:rFonts w:eastAsia="Times New Roman"/>
                <w:sz w:val="20"/>
                <w:szCs w:val="20"/>
              </w:rPr>
            </w:pPr>
          </w:p>
        </w:tc>
        <w:tc>
          <w:tcPr>
            <w:tcW w:w="0" w:type="auto"/>
            <w:vAlign w:val="center"/>
            <w:hideMark/>
          </w:tcPr>
          <w:p w14:paraId="1E62B972" w14:textId="77777777" w:rsidR="00000000" w:rsidRDefault="00000000">
            <w:pPr>
              <w:rPr>
                <w:rFonts w:eastAsia="Times New Roman"/>
                <w:sz w:val="20"/>
                <w:szCs w:val="20"/>
              </w:rPr>
            </w:pPr>
          </w:p>
        </w:tc>
        <w:tc>
          <w:tcPr>
            <w:tcW w:w="0" w:type="auto"/>
            <w:vAlign w:val="center"/>
            <w:hideMark/>
          </w:tcPr>
          <w:p w14:paraId="4C70FB58" w14:textId="77777777" w:rsidR="00000000" w:rsidRDefault="00000000">
            <w:pPr>
              <w:rPr>
                <w:rFonts w:eastAsia="Times New Roman"/>
                <w:sz w:val="20"/>
                <w:szCs w:val="20"/>
              </w:rPr>
            </w:pPr>
          </w:p>
        </w:tc>
        <w:tc>
          <w:tcPr>
            <w:tcW w:w="0" w:type="auto"/>
            <w:vAlign w:val="center"/>
            <w:hideMark/>
          </w:tcPr>
          <w:p w14:paraId="256729E6" w14:textId="77777777" w:rsidR="00000000" w:rsidRDefault="00000000">
            <w:pPr>
              <w:rPr>
                <w:rFonts w:eastAsia="Times New Roman"/>
                <w:sz w:val="20"/>
                <w:szCs w:val="20"/>
              </w:rPr>
            </w:pPr>
          </w:p>
        </w:tc>
        <w:tc>
          <w:tcPr>
            <w:tcW w:w="0" w:type="auto"/>
            <w:vAlign w:val="center"/>
            <w:hideMark/>
          </w:tcPr>
          <w:p w14:paraId="01BF289C" w14:textId="77777777" w:rsidR="00000000" w:rsidRDefault="00000000">
            <w:pPr>
              <w:rPr>
                <w:rFonts w:eastAsia="Times New Roman"/>
                <w:sz w:val="20"/>
                <w:szCs w:val="20"/>
              </w:rPr>
            </w:pPr>
          </w:p>
        </w:tc>
        <w:tc>
          <w:tcPr>
            <w:tcW w:w="0" w:type="auto"/>
            <w:vAlign w:val="center"/>
            <w:hideMark/>
          </w:tcPr>
          <w:p w14:paraId="1D85AA29" w14:textId="77777777" w:rsidR="00000000" w:rsidRDefault="00000000">
            <w:pPr>
              <w:rPr>
                <w:rFonts w:eastAsia="Times New Roman"/>
                <w:sz w:val="20"/>
                <w:szCs w:val="20"/>
              </w:rPr>
            </w:pPr>
          </w:p>
        </w:tc>
        <w:tc>
          <w:tcPr>
            <w:tcW w:w="0" w:type="auto"/>
            <w:vAlign w:val="center"/>
            <w:hideMark/>
          </w:tcPr>
          <w:p w14:paraId="2BDDB74C" w14:textId="77777777" w:rsidR="00000000" w:rsidRDefault="00000000">
            <w:pPr>
              <w:rPr>
                <w:rFonts w:eastAsia="Times New Roman"/>
                <w:sz w:val="20"/>
                <w:szCs w:val="20"/>
              </w:rPr>
            </w:pPr>
          </w:p>
        </w:tc>
        <w:tc>
          <w:tcPr>
            <w:tcW w:w="0" w:type="auto"/>
            <w:vAlign w:val="center"/>
            <w:hideMark/>
          </w:tcPr>
          <w:p w14:paraId="73CDA544" w14:textId="77777777" w:rsidR="00000000" w:rsidRDefault="00000000">
            <w:pPr>
              <w:rPr>
                <w:rFonts w:eastAsia="Times New Roman"/>
                <w:sz w:val="20"/>
                <w:szCs w:val="20"/>
              </w:rPr>
            </w:pPr>
          </w:p>
        </w:tc>
        <w:tc>
          <w:tcPr>
            <w:tcW w:w="0" w:type="auto"/>
            <w:vAlign w:val="center"/>
            <w:hideMark/>
          </w:tcPr>
          <w:p w14:paraId="334A068F" w14:textId="77777777" w:rsidR="00000000" w:rsidRDefault="00000000">
            <w:pPr>
              <w:rPr>
                <w:rFonts w:eastAsia="Times New Roman"/>
                <w:sz w:val="20"/>
                <w:szCs w:val="20"/>
              </w:rPr>
            </w:pPr>
          </w:p>
        </w:tc>
        <w:tc>
          <w:tcPr>
            <w:tcW w:w="0" w:type="auto"/>
            <w:vAlign w:val="center"/>
            <w:hideMark/>
          </w:tcPr>
          <w:p w14:paraId="39EA624F" w14:textId="77777777" w:rsidR="00000000" w:rsidRDefault="00000000">
            <w:pPr>
              <w:rPr>
                <w:rFonts w:eastAsia="Times New Roman"/>
                <w:sz w:val="20"/>
                <w:szCs w:val="20"/>
              </w:rPr>
            </w:pPr>
          </w:p>
        </w:tc>
        <w:tc>
          <w:tcPr>
            <w:tcW w:w="0" w:type="auto"/>
            <w:vAlign w:val="center"/>
            <w:hideMark/>
          </w:tcPr>
          <w:p w14:paraId="6FCA39AD" w14:textId="77777777" w:rsidR="00000000" w:rsidRDefault="00000000">
            <w:pPr>
              <w:rPr>
                <w:rFonts w:eastAsia="Times New Roman"/>
                <w:sz w:val="20"/>
                <w:szCs w:val="20"/>
              </w:rPr>
            </w:pPr>
          </w:p>
        </w:tc>
      </w:tr>
      <w:tr w:rsidR="00000000" w14:paraId="6CB6A1C4"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C3E3E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w:t>
            </w:r>
          </w:p>
        </w:tc>
        <w:tc>
          <w:tcPr>
            <w:tcW w:w="0" w:type="auto"/>
            <w:vAlign w:val="center"/>
            <w:hideMark/>
          </w:tcPr>
          <w:p w14:paraId="110AE28C" w14:textId="77777777" w:rsidR="00000000" w:rsidRDefault="00000000">
            <w:pPr>
              <w:rPr>
                <w:rFonts w:eastAsia="Times New Roman"/>
                <w:sz w:val="20"/>
                <w:szCs w:val="20"/>
              </w:rPr>
            </w:pPr>
          </w:p>
        </w:tc>
        <w:tc>
          <w:tcPr>
            <w:tcW w:w="0" w:type="auto"/>
            <w:vAlign w:val="center"/>
            <w:hideMark/>
          </w:tcPr>
          <w:p w14:paraId="69A1CF3A" w14:textId="77777777" w:rsidR="00000000" w:rsidRDefault="00000000">
            <w:pPr>
              <w:rPr>
                <w:rFonts w:eastAsia="Times New Roman"/>
                <w:sz w:val="20"/>
                <w:szCs w:val="20"/>
              </w:rPr>
            </w:pPr>
          </w:p>
        </w:tc>
        <w:tc>
          <w:tcPr>
            <w:tcW w:w="0" w:type="auto"/>
            <w:vAlign w:val="center"/>
            <w:hideMark/>
          </w:tcPr>
          <w:p w14:paraId="7F97D103" w14:textId="77777777" w:rsidR="00000000" w:rsidRDefault="00000000">
            <w:pPr>
              <w:rPr>
                <w:rFonts w:eastAsia="Times New Roman"/>
                <w:sz w:val="20"/>
                <w:szCs w:val="20"/>
              </w:rPr>
            </w:pPr>
          </w:p>
        </w:tc>
        <w:tc>
          <w:tcPr>
            <w:tcW w:w="0" w:type="auto"/>
            <w:vAlign w:val="center"/>
            <w:hideMark/>
          </w:tcPr>
          <w:p w14:paraId="7E3A6456" w14:textId="77777777" w:rsidR="00000000" w:rsidRDefault="00000000">
            <w:pPr>
              <w:rPr>
                <w:rFonts w:eastAsia="Times New Roman"/>
                <w:sz w:val="20"/>
                <w:szCs w:val="20"/>
              </w:rPr>
            </w:pPr>
          </w:p>
        </w:tc>
        <w:tc>
          <w:tcPr>
            <w:tcW w:w="0" w:type="auto"/>
            <w:vAlign w:val="center"/>
            <w:hideMark/>
          </w:tcPr>
          <w:p w14:paraId="21282803" w14:textId="77777777" w:rsidR="00000000" w:rsidRDefault="00000000">
            <w:pPr>
              <w:rPr>
                <w:rFonts w:eastAsia="Times New Roman"/>
                <w:sz w:val="20"/>
                <w:szCs w:val="20"/>
              </w:rPr>
            </w:pPr>
          </w:p>
        </w:tc>
        <w:tc>
          <w:tcPr>
            <w:tcW w:w="0" w:type="auto"/>
            <w:vAlign w:val="center"/>
            <w:hideMark/>
          </w:tcPr>
          <w:p w14:paraId="1C93BCCE" w14:textId="77777777" w:rsidR="00000000" w:rsidRDefault="00000000">
            <w:pPr>
              <w:rPr>
                <w:rFonts w:eastAsia="Times New Roman"/>
                <w:sz w:val="20"/>
                <w:szCs w:val="20"/>
              </w:rPr>
            </w:pPr>
          </w:p>
        </w:tc>
        <w:tc>
          <w:tcPr>
            <w:tcW w:w="0" w:type="auto"/>
            <w:vAlign w:val="center"/>
            <w:hideMark/>
          </w:tcPr>
          <w:p w14:paraId="6ABEE9C6" w14:textId="77777777" w:rsidR="00000000" w:rsidRDefault="00000000">
            <w:pPr>
              <w:rPr>
                <w:rFonts w:eastAsia="Times New Roman"/>
                <w:sz w:val="20"/>
                <w:szCs w:val="20"/>
              </w:rPr>
            </w:pPr>
          </w:p>
        </w:tc>
        <w:tc>
          <w:tcPr>
            <w:tcW w:w="0" w:type="auto"/>
            <w:vAlign w:val="center"/>
            <w:hideMark/>
          </w:tcPr>
          <w:p w14:paraId="391B40F3" w14:textId="77777777" w:rsidR="00000000" w:rsidRDefault="00000000">
            <w:pPr>
              <w:rPr>
                <w:rFonts w:eastAsia="Times New Roman"/>
                <w:sz w:val="20"/>
                <w:szCs w:val="20"/>
              </w:rPr>
            </w:pPr>
          </w:p>
        </w:tc>
        <w:tc>
          <w:tcPr>
            <w:tcW w:w="0" w:type="auto"/>
            <w:vAlign w:val="center"/>
            <w:hideMark/>
          </w:tcPr>
          <w:p w14:paraId="659772F5" w14:textId="77777777" w:rsidR="00000000" w:rsidRDefault="00000000">
            <w:pPr>
              <w:rPr>
                <w:rFonts w:eastAsia="Times New Roman"/>
                <w:sz w:val="20"/>
                <w:szCs w:val="20"/>
              </w:rPr>
            </w:pPr>
          </w:p>
        </w:tc>
        <w:tc>
          <w:tcPr>
            <w:tcW w:w="0" w:type="auto"/>
            <w:vAlign w:val="center"/>
            <w:hideMark/>
          </w:tcPr>
          <w:p w14:paraId="7E22022F" w14:textId="77777777" w:rsidR="00000000" w:rsidRDefault="00000000">
            <w:pPr>
              <w:rPr>
                <w:rFonts w:eastAsia="Times New Roman"/>
                <w:sz w:val="20"/>
                <w:szCs w:val="20"/>
              </w:rPr>
            </w:pPr>
          </w:p>
        </w:tc>
        <w:tc>
          <w:tcPr>
            <w:tcW w:w="0" w:type="auto"/>
            <w:vAlign w:val="center"/>
            <w:hideMark/>
          </w:tcPr>
          <w:p w14:paraId="79BAB577" w14:textId="77777777" w:rsidR="00000000" w:rsidRDefault="00000000">
            <w:pPr>
              <w:rPr>
                <w:rFonts w:eastAsia="Times New Roman"/>
                <w:sz w:val="20"/>
                <w:szCs w:val="20"/>
              </w:rPr>
            </w:pPr>
          </w:p>
        </w:tc>
        <w:tc>
          <w:tcPr>
            <w:tcW w:w="0" w:type="auto"/>
            <w:vAlign w:val="center"/>
            <w:hideMark/>
          </w:tcPr>
          <w:p w14:paraId="0AD081C2" w14:textId="77777777" w:rsidR="00000000" w:rsidRDefault="00000000">
            <w:pPr>
              <w:rPr>
                <w:rFonts w:eastAsia="Times New Roman"/>
                <w:sz w:val="20"/>
                <w:szCs w:val="20"/>
              </w:rPr>
            </w:pPr>
          </w:p>
        </w:tc>
        <w:tc>
          <w:tcPr>
            <w:tcW w:w="0" w:type="auto"/>
            <w:vAlign w:val="center"/>
            <w:hideMark/>
          </w:tcPr>
          <w:p w14:paraId="7C0E95C3" w14:textId="77777777" w:rsidR="00000000" w:rsidRDefault="00000000">
            <w:pPr>
              <w:rPr>
                <w:rFonts w:eastAsia="Times New Roman"/>
                <w:sz w:val="20"/>
                <w:szCs w:val="20"/>
              </w:rPr>
            </w:pPr>
          </w:p>
        </w:tc>
        <w:tc>
          <w:tcPr>
            <w:tcW w:w="0" w:type="auto"/>
            <w:vAlign w:val="center"/>
            <w:hideMark/>
          </w:tcPr>
          <w:p w14:paraId="56945313" w14:textId="77777777" w:rsidR="00000000" w:rsidRDefault="00000000">
            <w:pPr>
              <w:rPr>
                <w:rFonts w:eastAsia="Times New Roman"/>
                <w:sz w:val="20"/>
                <w:szCs w:val="20"/>
              </w:rPr>
            </w:pPr>
          </w:p>
        </w:tc>
        <w:tc>
          <w:tcPr>
            <w:tcW w:w="0" w:type="auto"/>
            <w:vAlign w:val="center"/>
            <w:hideMark/>
          </w:tcPr>
          <w:p w14:paraId="1343D5D9" w14:textId="77777777" w:rsidR="00000000" w:rsidRDefault="00000000">
            <w:pPr>
              <w:rPr>
                <w:rFonts w:eastAsia="Times New Roman"/>
                <w:sz w:val="20"/>
                <w:szCs w:val="20"/>
              </w:rPr>
            </w:pPr>
          </w:p>
        </w:tc>
        <w:tc>
          <w:tcPr>
            <w:tcW w:w="0" w:type="auto"/>
            <w:vAlign w:val="center"/>
            <w:hideMark/>
          </w:tcPr>
          <w:p w14:paraId="2C6FA66C" w14:textId="77777777" w:rsidR="00000000" w:rsidRDefault="00000000">
            <w:pPr>
              <w:rPr>
                <w:rFonts w:eastAsia="Times New Roman"/>
                <w:sz w:val="20"/>
                <w:szCs w:val="20"/>
              </w:rPr>
            </w:pPr>
          </w:p>
        </w:tc>
        <w:tc>
          <w:tcPr>
            <w:tcW w:w="0" w:type="auto"/>
            <w:vAlign w:val="center"/>
            <w:hideMark/>
          </w:tcPr>
          <w:p w14:paraId="525046BD" w14:textId="77777777" w:rsidR="00000000" w:rsidRDefault="00000000">
            <w:pPr>
              <w:rPr>
                <w:rFonts w:eastAsia="Times New Roman"/>
                <w:sz w:val="20"/>
                <w:szCs w:val="20"/>
              </w:rPr>
            </w:pPr>
          </w:p>
        </w:tc>
      </w:tr>
      <w:tr w:rsidR="00000000" w14:paraId="673CDBFB" w14:textId="77777777">
        <w:trPr>
          <w:divId w:val="1638218246"/>
          <w:tblCellSpacing w:w="15" w:type="dxa"/>
        </w:trPr>
        <w:tc>
          <w:tcPr>
            <w:tcW w:w="0" w:type="auto"/>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68C5A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 Pe langa criteriile generale de evaluare a stadiului implementarii standardului, Comisia de monitorizare poate defini si include in Chestionarul de autoevaluare si criterii specifice proprii.</w:t>
            </w:r>
            <w:r>
              <w:rPr>
                <w:rFonts w:ascii="Courier New" w:hAnsi="Courier New" w:cs="Courier New"/>
                <w:sz w:val="16"/>
                <w:szCs w:val="16"/>
              </w:rPr>
              <w:br/>
              <w:t>2) Fiecare raspuns din coloana 1 la „Criterii generale de evaluare a stadiului implementarii standardului“ se motiveaza in coloana 3 „Explicatie asociata raspunsului“ si se probeaza cu documente justificative corespunzatoare.</w:t>
            </w:r>
            <w:r>
              <w:rPr>
                <w:rFonts w:ascii="Courier New" w:hAnsi="Courier New" w:cs="Courier New"/>
                <w:sz w:val="16"/>
                <w:szCs w:val="16"/>
              </w:rPr>
              <w:br/>
              <w:t>3) Un standard aplicabil la nivelul compartimentului se considera a fi:</w:t>
            </w:r>
            <w:r>
              <w:rPr>
                <w:rFonts w:ascii="Courier New" w:hAnsi="Courier New" w:cs="Courier New"/>
                <w:sz w:val="16"/>
                <w:szCs w:val="16"/>
              </w:rPr>
              <w:br/>
              <w:t>• implementat (I), atunci cand la fiecare dintre criteriile generale de evaluare aferente standardului s-a raspuns cu „Da“;</w:t>
            </w:r>
            <w:r>
              <w:rPr>
                <w:rFonts w:ascii="Courier New" w:hAnsi="Courier New" w:cs="Courier New"/>
                <w:sz w:val="16"/>
                <w:szCs w:val="16"/>
              </w:rPr>
              <w:br/>
              <w:t>• partial implementat (PI), atunci cand la cel putin unul dintre criteriile generale de evaluare aferente standardului s-a raspuns cu „Nu“;</w:t>
            </w:r>
            <w:r>
              <w:rPr>
                <w:rFonts w:ascii="Courier New" w:hAnsi="Courier New" w:cs="Courier New"/>
                <w:sz w:val="16"/>
                <w:szCs w:val="16"/>
              </w:rPr>
              <w:br/>
              <w:t>• neimplementat (NI), atunci cand la fiecare dintre criteriile generale de evaluare aferente standardului s-a raspuns cu „Nu“.</w:t>
            </w:r>
            <w:r>
              <w:rPr>
                <w:rFonts w:ascii="Courier New" w:hAnsi="Courier New" w:cs="Courier New"/>
                <w:sz w:val="16"/>
                <w:szCs w:val="16"/>
              </w:rPr>
              <w:br/>
              <w:t>4) In cazul criteriilor generale de evaluare aferente standardelor neaplicabile unui anumit compartiment, in coloana 2 se precizeaza „neaplicabil“ in dreptul fiecarui criteriu general de evaluare al acelui standard, prin acronimul „NA“, si se motiveaza in coloana 3 „Explicatie asociata raspunsului“. La nivelul unui compartiment pot fi considerate neaplicabile numai standardele: 14 „Raportarea contabila si financiara“ si 16 „Auditul intern“, cu respectarea conditiei ca la nivelul entitatii toate standardele sa fie aplicabile.</w:t>
            </w:r>
            <w:r>
              <w:rPr>
                <w:rFonts w:ascii="Courier New" w:hAnsi="Courier New" w:cs="Courier New"/>
                <w:sz w:val="16"/>
                <w:szCs w:val="16"/>
              </w:rPr>
              <w:br/>
              <w:t>5) Subordonatele entitatilor publice locale si primariile de comune vor evalua stadiul de implementare a standardelor de control intern managerial, aplicand numai prima cerinta din Chestionarul de autoevaluare, modul de implementare a standardului fiind urmatorul:</w:t>
            </w:r>
            <w:r>
              <w:rPr>
                <w:rFonts w:ascii="Courier New" w:hAnsi="Courier New" w:cs="Courier New"/>
                <w:sz w:val="16"/>
                <w:szCs w:val="16"/>
              </w:rPr>
              <w:br/>
              <w:t>Un standard aplicabil la nivelul compartimentului se considera a fi:</w:t>
            </w:r>
            <w:r>
              <w:rPr>
                <w:rFonts w:ascii="Courier New" w:hAnsi="Courier New" w:cs="Courier New"/>
                <w:sz w:val="16"/>
                <w:szCs w:val="16"/>
              </w:rPr>
              <w:br/>
              <w:t>• implementat (I), atunci cand la criteriul general de evaluare aferent standardului s-a raspuns cu „Da“;</w:t>
            </w:r>
            <w:r>
              <w:rPr>
                <w:rFonts w:ascii="Courier New" w:hAnsi="Courier New" w:cs="Courier New"/>
                <w:sz w:val="16"/>
                <w:szCs w:val="16"/>
              </w:rPr>
              <w:br/>
              <w:t>• neimplementat (NI), atunci cand la criteriul general de evaluare aferent standardului s-a raspuns cu „Nu“.</w:t>
            </w:r>
            <w:r>
              <w:rPr>
                <w:rFonts w:ascii="Courier New" w:hAnsi="Courier New" w:cs="Courier New"/>
                <w:sz w:val="16"/>
                <w:szCs w:val="16"/>
              </w:rPr>
              <w:br/>
              <w:t xml:space="preserve">Aprecierea gradului de conformitate a sistemului propriu de control intern managerial cu standardele de control intern managerial, in raport cu numarul de standarde implementate, </w:t>
            </w:r>
            <w:r>
              <w:rPr>
                <w:rFonts w:ascii="Courier New" w:hAnsi="Courier New" w:cs="Courier New"/>
                <w:sz w:val="16"/>
                <w:szCs w:val="16"/>
              </w:rPr>
              <w:lastRenderedPageBreak/>
              <w:t>se realizeaza conform acelorasi precizari din Instructiunile privind intocmirea, aprobarea si prezentarea raportului asupra sistemului de control intern managerial.</w:t>
            </w:r>
          </w:p>
        </w:tc>
        <w:tc>
          <w:tcPr>
            <w:tcW w:w="0" w:type="auto"/>
            <w:vAlign w:val="center"/>
            <w:hideMark/>
          </w:tcPr>
          <w:p w14:paraId="0F727AD9" w14:textId="77777777" w:rsidR="00000000" w:rsidRDefault="00000000">
            <w:pPr>
              <w:rPr>
                <w:rFonts w:eastAsia="Times New Roman"/>
                <w:sz w:val="20"/>
                <w:szCs w:val="20"/>
              </w:rPr>
            </w:pPr>
          </w:p>
        </w:tc>
        <w:tc>
          <w:tcPr>
            <w:tcW w:w="0" w:type="auto"/>
            <w:vAlign w:val="center"/>
            <w:hideMark/>
          </w:tcPr>
          <w:p w14:paraId="35DF83A4" w14:textId="77777777" w:rsidR="00000000" w:rsidRDefault="00000000">
            <w:pPr>
              <w:rPr>
                <w:rFonts w:eastAsia="Times New Roman"/>
                <w:sz w:val="20"/>
                <w:szCs w:val="20"/>
              </w:rPr>
            </w:pPr>
          </w:p>
        </w:tc>
        <w:tc>
          <w:tcPr>
            <w:tcW w:w="0" w:type="auto"/>
            <w:vAlign w:val="center"/>
            <w:hideMark/>
          </w:tcPr>
          <w:p w14:paraId="5AC9F5E1" w14:textId="77777777" w:rsidR="00000000" w:rsidRDefault="00000000">
            <w:pPr>
              <w:rPr>
                <w:rFonts w:eastAsia="Times New Roman"/>
                <w:sz w:val="20"/>
                <w:szCs w:val="20"/>
              </w:rPr>
            </w:pPr>
          </w:p>
        </w:tc>
        <w:tc>
          <w:tcPr>
            <w:tcW w:w="0" w:type="auto"/>
            <w:vAlign w:val="center"/>
            <w:hideMark/>
          </w:tcPr>
          <w:p w14:paraId="10EAA7A3" w14:textId="77777777" w:rsidR="00000000" w:rsidRDefault="00000000">
            <w:pPr>
              <w:rPr>
                <w:rFonts w:eastAsia="Times New Roman"/>
                <w:sz w:val="20"/>
                <w:szCs w:val="20"/>
              </w:rPr>
            </w:pPr>
          </w:p>
        </w:tc>
        <w:tc>
          <w:tcPr>
            <w:tcW w:w="0" w:type="auto"/>
            <w:vAlign w:val="center"/>
            <w:hideMark/>
          </w:tcPr>
          <w:p w14:paraId="152DC51A" w14:textId="77777777" w:rsidR="00000000" w:rsidRDefault="00000000">
            <w:pPr>
              <w:rPr>
                <w:rFonts w:eastAsia="Times New Roman"/>
                <w:sz w:val="20"/>
                <w:szCs w:val="20"/>
              </w:rPr>
            </w:pPr>
          </w:p>
        </w:tc>
        <w:tc>
          <w:tcPr>
            <w:tcW w:w="0" w:type="auto"/>
            <w:vAlign w:val="center"/>
            <w:hideMark/>
          </w:tcPr>
          <w:p w14:paraId="17EF225B" w14:textId="77777777" w:rsidR="00000000" w:rsidRDefault="00000000">
            <w:pPr>
              <w:rPr>
                <w:rFonts w:eastAsia="Times New Roman"/>
                <w:sz w:val="20"/>
                <w:szCs w:val="20"/>
              </w:rPr>
            </w:pPr>
          </w:p>
        </w:tc>
        <w:tc>
          <w:tcPr>
            <w:tcW w:w="0" w:type="auto"/>
            <w:vAlign w:val="center"/>
            <w:hideMark/>
          </w:tcPr>
          <w:p w14:paraId="4C05C178" w14:textId="77777777" w:rsidR="00000000" w:rsidRDefault="00000000">
            <w:pPr>
              <w:rPr>
                <w:rFonts w:eastAsia="Times New Roman"/>
                <w:sz w:val="20"/>
                <w:szCs w:val="20"/>
              </w:rPr>
            </w:pPr>
          </w:p>
        </w:tc>
        <w:tc>
          <w:tcPr>
            <w:tcW w:w="0" w:type="auto"/>
            <w:vAlign w:val="center"/>
            <w:hideMark/>
          </w:tcPr>
          <w:p w14:paraId="13DBEC37" w14:textId="77777777" w:rsidR="00000000" w:rsidRDefault="00000000">
            <w:pPr>
              <w:rPr>
                <w:rFonts w:eastAsia="Times New Roman"/>
                <w:sz w:val="20"/>
                <w:szCs w:val="20"/>
              </w:rPr>
            </w:pPr>
          </w:p>
        </w:tc>
        <w:tc>
          <w:tcPr>
            <w:tcW w:w="0" w:type="auto"/>
            <w:vAlign w:val="center"/>
            <w:hideMark/>
          </w:tcPr>
          <w:p w14:paraId="7701C8BA" w14:textId="77777777" w:rsidR="00000000" w:rsidRDefault="00000000">
            <w:pPr>
              <w:rPr>
                <w:rFonts w:eastAsia="Times New Roman"/>
                <w:sz w:val="20"/>
                <w:szCs w:val="20"/>
              </w:rPr>
            </w:pPr>
          </w:p>
        </w:tc>
        <w:tc>
          <w:tcPr>
            <w:tcW w:w="0" w:type="auto"/>
            <w:vAlign w:val="center"/>
            <w:hideMark/>
          </w:tcPr>
          <w:p w14:paraId="1A7E841B" w14:textId="77777777" w:rsidR="00000000" w:rsidRDefault="00000000">
            <w:pPr>
              <w:rPr>
                <w:rFonts w:eastAsia="Times New Roman"/>
                <w:sz w:val="20"/>
                <w:szCs w:val="20"/>
              </w:rPr>
            </w:pPr>
          </w:p>
        </w:tc>
        <w:tc>
          <w:tcPr>
            <w:tcW w:w="0" w:type="auto"/>
            <w:vAlign w:val="center"/>
            <w:hideMark/>
          </w:tcPr>
          <w:p w14:paraId="029EAF18" w14:textId="77777777" w:rsidR="00000000" w:rsidRDefault="00000000">
            <w:pPr>
              <w:rPr>
                <w:rFonts w:eastAsia="Times New Roman"/>
                <w:sz w:val="20"/>
                <w:szCs w:val="20"/>
              </w:rPr>
            </w:pPr>
          </w:p>
        </w:tc>
        <w:tc>
          <w:tcPr>
            <w:tcW w:w="0" w:type="auto"/>
            <w:vAlign w:val="center"/>
            <w:hideMark/>
          </w:tcPr>
          <w:p w14:paraId="1CAFD070" w14:textId="77777777" w:rsidR="00000000" w:rsidRDefault="00000000">
            <w:pPr>
              <w:rPr>
                <w:rFonts w:eastAsia="Times New Roman"/>
                <w:sz w:val="20"/>
                <w:szCs w:val="20"/>
              </w:rPr>
            </w:pPr>
          </w:p>
        </w:tc>
        <w:tc>
          <w:tcPr>
            <w:tcW w:w="0" w:type="auto"/>
            <w:vAlign w:val="center"/>
            <w:hideMark/>
          </w:tcPr>
          <w:p w14:paraId="1FDC0C51" w14:textId="77777777" w:rsidR="00000000" w:rsidRDefault="00000000">
            <w:pPr>
              <w:rPr>
                <w:rFonts w:eastAsia="Times New Roman"/>
                <w:sz w:val="20"/>
                <w:szCs w:val="20"/>
              </w:rPr>
            </w:pPr>
          </w:p>
        </w:tc>
        <w:tc>
          <w:tcPr>
            <w:tcW w:w="0" w:type="auto"/>
            <w:vAlign w:val="center"/>
            <w:hideMark/>
          </w:tcPr>
          <w:p w14:paraId="57D14FAC" w14:textId="77777777" w:rsidR="00000000" w:rsidRDefault="00000000">
            <w:pPr>
              <w:rPr>
                <w:rFonts w:eastAsia="Times New Roman"/>
                <w:sz w:val="20"/>
                <w:szCs w:val="20"/>
              </w:rPr>
            </w:pPr>
          </w:p>
        </w:tc>
        <w:tc>
          <w:tcPr>
            <w:tcW w:w="0" w:type="auto"/>
            <w:vAlign w:val="center"/>
            <w:hideMark/>
          </w:tcPr>
          <w:p w14:paraId="13EA67EF" w14:textId="77777777" w:rsidR="00000000" w:rsidRDefault="00000000">
            <w:pPr>
              <w:rPr>
                <w:rFonts w:eastAsia="Times New Roman"/>
                <w:sz w:val="20"/>
                <w:szCs w:val="20"/>
              </w:rPr>
            </w:pPr>
          </w:p>
        </w:tc>
        <w:tc>
          <w:tcPr>
            <w:tcW w:w="0" w:type="auto"/>
            <w:vAlign w:val="center"/>
            <w:hideMark/>
          </w:tcPr>
          <w:p w14:paraId="22A1E543" w14:textId="77777777" w:rsidR="00000000" w:rsidRDefault="00000000">
            <w:pPr>
              <w:rPr>
                <w:rFonts w:eastAsia="Times New Roman"/>
                <w:sz w:val="20"/>
                <w:szCs w:val="20"/>
              </w:rPr>
            </w:pPr>
          </w:p>
        </w:tc>
        <w:tc>
          <w:tcPr>
            <w:tcW w:w="0" w:type="auto"/>
            <w:vAlign w:val="center"/>
            <w:hideMark/>
          </w:tcPr>
          <w:p w14:paraId="37E4FFFA" w14:textId="77777777" w:rsidR="00000000" w:rsidRDefault="00000000">
            <w:pPr>
              <w:rPr>
                <w:rFonts w:eastAsia="Times New Roman"/>
                <w:sz w:val="20"/>
                <w:szCs w:val="20"/>
              </w:rPr>
            </w:pPr>
          </w:p>
        </w:tc>
      </w:tr>
      <w:tr w:rsidR="00000000" w14:paraId="49868475" w14:textId="77777777">
        <w:trPr>
          <w:divId w:val="1638218246"/>
          <w:tblCellSpacing w:w="15" w:type="dxa"/>
        </w:trPr>
        <w:tc>
          <w:tcPr>
            <w:tcW w:w="0" w:type="auto"/>
            <w:tcBorders>
              <w:top w:val="nil"/>
              <w:left w:val="nil"/>
              <w:bottom w:val="nil"/>
              <w:right w:val="nil"/>
            </w:tcBorders>
            <w:shd w:val="clear" w:color="auto" w:fill="auto"/>
            <w:vAlign w:val="center"/>
            <w:hideMark/>
          </w:tcPr>
          <w:p w14:paraId="24D014EF" w14:textId="77777777" w:rsidR="00000000" w:rsidRDefault="00000000">
            <w:pPr>
              <w:rPr>
                <w:rFonts w:ascii="Courier New" w:hAnsi="Courier New" w:cs="Courier New"/>
                <w:sz w:val="20"/>
                <w:szCs w:val="20"/>
              </w:rPr>
            </w:pPr>
          </w:p>
        </w:tc>
        <w:tc>
          <w:tcPr>
            <w:tcW w:w="0" w:type="auto"/>
            <w:tcBorders>
              <w:top w:val="nil"/>
              <w:left w:val="nil"/>
              <w:bottom w:val="nil"/>
              <w:right w:val="nil"/>
            </w:tcBorders>
            <w:shd w:val="clear" w:color="auto" w:fill="auto"/>
            <w:vAlign w:val="center"/>
            <w:hideMark/>
          </w:tcPr>
          <w:p w14:paraId="5DBFEC1D"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26D205D4"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62366211"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5B5D0E06"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1BEFF2F2"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5F47DD91"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630BF198"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5C403FF7"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27E2C837"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4227A585"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0605BA5C"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24CB0323"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1B441389"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1DAE1CA1"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3B8D0642" w14:textId="77777777" w:rsidR="00000000" w:rsidRDefault="00000000">
            <w:pPr>
              <w:rPr>
                <w:rFonts w:eastAsia="Times New Roman"/>
                <w:sz w:val="20"/>
                <w:szCs w:val="20"/>
              </w:rPr>
            </w:pPr>
          </w:p>
        </w:tc>
        <w:tc>
          <w:tcPr>
            <w:tcW w:w="0" w:type="auto"/>
            <w:tcBorders>
              <w:top w:val="nil"/>
              <w:left w:val="nil"/>
              <w:bottom w:val="nil"/>
              <w:right w:val="nil"/>
            </w:tcBorders>
            <w:shd w:val="clear" w:color="auto" w:fill="auto"/>
            <w:vAlign w:val="center"/>
            <w:hideMark/>
          </w:tcPr>
          <w:p w14:paraId="2C35ED8A" w14:textId="77777777" w:rsidR="00000000" w:rsidRDefault="00000000">
            <w:pPr>
              <w:rPr>
                <w:rFonts w:eastAsia="Times New Roman"/>
                <w:sz w:val="20"/>
                <w:szCs w:val="20"/>
              </w:rPr>
            </w:pPr>
          </w:p>
        </w:tc>
        <w:tc>
          <w:tcPr>
            <w:tcW w:w="0" w:type="auto"/>
            <w:vAlign w:val="center"/>
            <w:hideMark/>
          </w:tcPr>
          <w:p w14:paraId="2BE69FA0" w14:textId="77777777" w:rsidR="00000000" w:rsidRDefault="00000000">
            <w:pPr>
              <w:rPr>
                <w:rFonts w:eastAsia="Times New Roman"/>
                <w:sz w:val="20"/>
                <w:szCs w:val="20"/>
              </w:rPr>
            </w:pPr>
          </w:p>
        </w:tc>
      </w:tr>
    </w:tbl>
    <w:p w14:paraId="4894535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7D4E44CF"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EB2C457"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4.2</w:t>
      </w:r>
      <w:r>
        <w:rPr>
          <w:rFonts w:ascii="Courier New" w:hAnsi="Courier New" w:cs="Courier New"/>
          <w:b/>
          <w:bCs/>
          <w:sz w:val="20"/>
          <w:szCs w:val="20"/>
        </w:rPr>
        <w:br/>
      </w:r>
      <w:r>
        <w:rPr>
          <w:rStyle w:val="Strong"/>
          <w:rFonts w:ascii="Courier New" w:hAnsi="Courier New" w:cs="Courier New"/>
          <w:sz w:val="20"/>
          <w:szCs w:val="20"/>
        </w:rPr>
        <w:t>la instructiuni</w:t>
      </w:r>
    </w:p>
    <w:p w14:paraId="6B232348"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E0D6DA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Entitatea publica .....................................</w:t>
      </w:r>
    </w:p>
    <w:p w14:paraId="24347A1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0C3D40DE"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Aprob.</w:t>
      </w:r>
      <w:r>
        <w:rPr>
          <w:rFonts w:ascii="Courier New" w:hAnsi="Courier New" w:cs="Courier New"/>
          <w:sz w:val="20"/>
          <w:szCs w:val="20"/>
        </w:rPr>
        <w:br/>
        <w:t>                                   Presedintele Comisiei de monitorizare,</w:t>
      </w:r>
      <w:r>
        <w:rPr>
          <w:rFonts w:ascii="Courier New" w:hAnsi="Courier New" w:cs="Courier New"/>
          <w:sz w:val="20"/>
          <w:szCs w:val="20"/>
        </w:rPr>
        <w:br/>
        <w:t>                                   .........................................</w:t>
      </w:r>
      <w:r>
        <w:rPr>
          <w:rFonts w:ascii="Courier New" w:hAnsi="Courier New" w:cs="Courier New"/>
          <w:sz w:val="20"/>
          <w:szCs w:val="20"/>
        </w:rPr>
        <w:br/>
        <w:t>                                  (numele/prenumele/functia)</w:t>
      </w:r>
      <w:r>
        <w:rPr>
          <w:rFonts w:ascii="Courier New" w:hAnsi="Courier New" w:cs="Courier New"/>
          <w:sz w:val="20"/>
          <w:szCs w:val="20"/>
        </w:rPr>
        <w:br/>
        <w:t>                                  (semnatura/data)</w:t>
      </w:r>
    </w:p>
    <w:p w14:paraId="24EE3D12"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62A9ACC2"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Situatia sintetica a rezultatelor autoevaluarii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51"/>
        <w:gridCol w:w="1697"/>
        <w:gridCol w:w="654"/>
        <w:gridCol w:w="654"/>
        <w:gridCol w:w="654"/>
        <w:gridCol w:w="1504"/>
      </w:tblGrid>
      <w:tr w:rsidR="00000000" w14:paraId="38AA0D91" w14:textId="77777777">
        <w:trPr>
          <w:divId w:val="1638218246"/>
          <w:tblCellSpacing w:w="15" w:type="dxa"/>
        </w:trPr>
        <w:tc>
          <w:tcPr>
            <w:tcW w:w="245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2558AC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Denumirea standardului</w:t>
            </w:r>
          </w:p>
        </w:tc>
        <w:tc>
          <w:tcPr>
            <w:tcW w:w="800" w:type="pct"/>
            <w:vMerge w:val="restar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BA019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Numarul compartimentelor in care standardul este aplicabil</w:t>
            </w:r>
          </w:p>
        </w:tc>
        <w:tc>
          <w:tcPr>
            <w:tcW w:w="900" w:type="pct"/>
            <w:gridSpan w:val="3"/>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DC872D"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din care compartimente in care standardul este:</w:t>
            </w: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F3AAA7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La nivelul entitatii publice standardul este:</w:t>
            </w:r>
          </w:p>
        </w:tc>
      </w:tr>
      <w:tr w:rsidR="00000000" w14:paraId="07651A8D" w14:textId="77777777">
        <w:trPr>
          <w:divId w:val="1638218246"/>
          <w:tblCellSpacing w:w="15" w:type="dxa"/>
        </w:trPr>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6ED73D07" w14:textId="77777777" w:rsidR="00000000" w:rsidRDefault="00000000">
            <w:pPr>
              <w:rPr>
                <w:rFonts w:ascii="Courier New" w:hAnsi="Courier New" w:cs="Courier New"/>
                <w:sz w:val="20"/>
                <w:szCs w:val="20"/>
              </w:rPr>
            </w:pPr>
          </w:p>
        </w:tc>
        <w:tc>
          <w:tcPr>
            <w:tcW w:w="0" w:type="auto"/>
            <w:vMerge/>
            <w:tcBorders>
              <w:top w:val="outset" w:sz="8" w:space="0" w:color="000000"/>
              <w:left w:val="outset" w:sz="8" w:space="0" w:color="000000"/>
              <w:bottom w:val="outset" w:sz="8" w:space="0" w:color="000000"/>
              <w:right w:val="outset" w:sz="8" w:space="0" w:color="000000"/>
            </w:tcBorders>
            <w:vAlign w:val="center"/>
            <w:hideMark/>
          </w:tcPr>
          <w:p w14:paraId="524D2F13"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13DDB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I(1)</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32DB24F"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PI</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1E723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NI</w:t>
            </w: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108904"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I/PI/NI</w:t>
            </w:r>
          </w:p>
        </w:tc>
      </w:tr>
      <w:tr w:rsidR="00000000" w14:paraId="72CDC615"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B83A43"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1</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9FE82B"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2</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9A8C91"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3</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30F737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4</w:t>
            </w: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2CC6496"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5</w:t>
            </w: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63B7A40"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6</w:t>
            </w:r>
          </w:p>
        </w:tc>
      </w:tr>
      <w:tr w:rsidR="00000000" w14:paraId="1E9440B6"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3515D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Total numar compartimente:</w:t>
            </w:r>
          </w:p>
        </w:tc>
      </w:tr>
      <w:tr w:rsidR="00000000" w14:paraId="1FDD5005"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834AE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 Mediul de control</w:t>
            </w:r>
          </w:p>
        </w:tc>
      </w:tr>
      <w:tr w:rsidR="00000000" w14:paraId="1AD59865"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85389F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1 - Etica si integritatea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7E07A69"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C4D207"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EBA461D"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208BC4"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9ED81C" w14:textId="77777777" w:rsidR="00000000" w:rsidRDefault="00000000">
            <w:pPr>
              <w:rPr>
                <w:rFonts w:eastAsia="Times New Roman"/>
                <w:sz w:val="20"/>
                <w:szCs w:val="20"/>
              </w:rPr>
            </w:pPr>
          </w:p>
        </w:tc>
      </w:tr>
      <w:tr w:rsidR="00000000" w14:paraId="2E58A9D0"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441597"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2 - Atributii, functii, sarcini</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FCEC7D"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095ED0"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5871E84"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AA7655"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8A868E" w14:textId="77777777" w:rsidR="00000000" w:rsidRDefault="00000000">
            <w:pPr>
              <w:rPr>
                <w:rFonts w:eastAsia="Times New Roman"/>
                <w:sz w:val="20"/>
                <w:szCs w:val="20"/>
              </w:rPr>
            </w:pPr>
          </w:p>
        </w:tc>
      </w:tr>
      <w:tr w:rsidR="00000000" w14:paraId="10975D5C"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775B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3 - Competenta, performanta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FF23D57"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B282AF1"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F042E9A"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E7C95A0"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C84E021" w14:textId="77777777" w:rsidR="00000000" w:rsidRDefault="00000000">
            <w:pPr>
              <w:rPr>
                <w:rFonts w:eastAsia="Times New Roman"/>
                <w:sz w:val="20"/>
                <w:szCs w:val="20"/>
              </w:rPr>
            </w:pPr>
          </w:p>
        </w:tc>
      </w:tr>
      <w:tr w:rsidR="00000000" w14:paraId="0A56AFF9"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E5403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4 - Structura organizatorica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ADCE40F"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725CCC5"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2D79AE"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BA1F96D"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EAB60C" w14:textId="77777777" w:rsidR="00000000" w:rsidRDefault="00000000">
            <w:pPr>
              <w:rPr>
                <w:rFonts w:eastAsia="Times New Roman"/>
                <w:sz w:val="20"/>
                <w:szCs w:val="20"/>
              </w:rPr>
            </w:pPr>
          </w:p>
        </w:tc>
      </w:tr>
      <w:tr w:rsidR="00000000" w14:paraId="15979171"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AA98D1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 Performante si managementul riscului</w:t>
            </w:r>
          </w:p>
        </w:tc>
      </w:tr>
      <w:tr w:rsidR="00000000" w14:paraId="633D7875"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B351D9"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5 - Obiective</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457DBB4"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9947B8F"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54D764"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D80B3F"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834235C" w14:textId="77777777" w:rsidR="00000000" w:rsidRDefault="00000000">
            <w:pPr>
              <w:rPr>
                <w:rFonts w:eastAsia="Times New Roman"/>
                <w:sz w:val="20"/>
                <w:szCs w:val="20"/>
              </w:rPr>
            </w:pPr>
          </w:p>
        </w:tc>
      </w:tr>
      <w:tr w:rsidR="00000000" w14:paraId="0CE2E956"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4310E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6 - Planificarea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EC0CB6"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B0950F"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A532C59"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3D9529D"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3430351" w14:textId="77777777" w:rsidR="00000000" w:rsidRDefault="00000000">
            <w:pPr>
              <w:rPr>
                <w:rFonts w:eastAsia="Times New Roman"/>
                <w:sz w:val="20"/>
                <w:szCs w:val="20"/>
              </w:rPr>
            </w:pPr>
          </w:p>
        </w:tc>
      </w:tr>
      <w:tr w:rsidR="00000000" w14:paraId="01739243"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1E307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7 - Monitorizarea performantelor</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936A6EA"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0AE3CBF"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75D27C8"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BCBE692"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85935D9" w14:textId="77777777" w:rsidR="00000000" w:rsidRDefault="00000000">
            <w:pPr>
              <w:rPr>
                <w:rFonts w:eastAsia="Times New Roman"/>
                <w:sz w:val="20"/>
                <w:szCs w:val="20"/>
              </w:rPr>
            </w:pPr>
          </w:p>
        </w:tc>
      </w:tr>
      <w:tr w:rsidR="00000000" w14:paraId="02DD28BD"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9BED24E"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8 - Managementul riscului</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896DC7E"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E95B122"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FB91349"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A259843"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F4EF36B" w14:textId="77777777" w:rsidR="00000000" w:rsidRDefault="00000000">
            <w:pPr>
              <w:rPr>
                <w:rFonts w:eastAsia="Times New Roman"/>
                <w:sz w:val="20"/>
                <w:szCs w:val="20"/>
              </w:rPr>
            </w:pPr>
          </w:p>
        </w:tc>
      </w:tr>
      <w:tr w:rsidR="00000000" w14:paraId="707C4A32"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9709E7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III. Activitati de control</w:t>
            </w:r>
          </w:p>
        </w:tc>
      </w:tr>
      <w:tr w:rsidR="00000000" w14:paraId="6C965DEF"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B37409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9 - Proceduri</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B5FEBB"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DFA1AFB"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EEA0139"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23DD33A"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8DD4B16" w14:textId="77777777" w:rsidR="00000000" w:rsidRDefault="00000000">
            <w:pPr>
              <w:rPr>
                <w:rFonts w:eastAsia="Times New Roman"/>
                <w:sz w:val="20"/>
                <w:szCs w:val="20"/>
              </w:rPr>
            </w:pPr>
          </w:p>
        </w:tc>
      </w:tr>
      <w:tr w:rsidR="00000000" w14:paraId="4A0E8ED7"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F9E9CF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10 - Supravegherea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F7EB52"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C0B88D9"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18DC16D"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424F35"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E59192" w14:textId="77777777" w:rsidR="00000000" w:rsidRDefault="00000000">
            <w:pPr>
              <w:rPr>
                <w:rFonts w:eastAsia="Times New Roman"/>
                <w:sz w:val="20"/>
                <w:szCs w:val="20"/>
              </w:rPr>
            </w:pPr>
          </w:p>
        </w:tc>
      </w:tr>
      <w:tr w:rsidR="00000000" w14:paraId="0EF55E50"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B8AB12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11 - Continuitatea activitatii</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2BB50AF"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712F46E"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D381C45"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CA15AA8"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51FC5D5" w14:textId="77777777" w:rsidR="00000000" w:rsidRDefault="00000000">
            <w:pPr>
              <w:rPr>
                <w:rFonts w:eastAsia="Times New Roman"/>
                <w:sz w:val="20"/>
                <w:szCs w:val="20"/>
              </w:rPr>
            </w:pPr>
          </w:p>
        </w:tc>
      </w:tr>
      <w:tr w:rsidR="00000000" w14:paraId="26994309"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62FE60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IV. Informarea si comunicarea</w:t>
            </w:r>
          </w:p>
        </w:tc>
      </w:tr>
      <w:tr w:rsidR="00000000" w14:paraId="1C9E01B9"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0AD80AA"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12 - Informarea si comunicarea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2DF623"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D488AA3"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FB54AC"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EEC32F0"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66ADC9C" w14:textId="77777777" w:rsidR="00000000" w:rsidRDefault="00000000">
            <w:pPr>
              <w:rPr>
                <w:rFonts w:eastAsia="Times New Roman"/>
                <w:sz w:val="20"/>
                <w:szCs w:val="20"/>
              </w:rPr>
            </w:pPr>
          </w:p>
        </w:tc>
      </w:tr>
      <w:tr w:rsidR="00000000" w14:paraId="56EF4104"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4B4E0C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13 - Gestionarea documentelor</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A1F686A"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1F580C1"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2592236"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0825100"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6A669C" w14:textId="77777777" w:rsidR="00000000" w:rsidRDefault="00000000">
            <w:pPr>
              <w:rPr>
                <w:rFonts w:eastAsia="Times New Roman"/>
                <w:sz w:val="20"/>
                <w:szCs w:val="20"/>
              </w:rPr>
            </w:pPr>
          </w:p>
        </w:tc>
      </w:tr>
      <w:tr w:rsidR="00000000" w14:paraId="3D5200D8"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39E283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14 - Raportarea contabila si financiara</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578D5A9"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7A9A9E3"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2E715BF"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63A27A3"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0F7D99" w14:textId="77777777" w:rsidR="00000000" w:rsidRDefault="00000000">
            <w:pPr>
              <w:rPr>
                <w:rFonts w:eastAsia="Times New Roman"/>
                <w:sz w:val="20"/>
                <w:szCs w:val="20"/>
              </w:rPr>
            </w:pPr>
          </w:p>
        </w:tc>
      </w:tr>
      <w:tr w:rsidR="00000000" w14:paraId="5D07A519"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DF72308"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V. Evaluare si audit</w:t>
            </w:r>
          </w:p>
        </w:tc>
      </w:tr>
      <w:tr w:rsidR="00000000" w14:paraId="6B6FE786"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9559CF5"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15 - Evaluarea sistemului de control intern managerial</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473138F"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DC22366"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BD4E0B6"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0BD8C19"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52B456B9" w14:textId="77777777" w:rsidR="00000000" w:rsidRDefault="00000000">
            <w:pPr>
              <w:rPr>
                <w:rFonts w:eastAsia="Times New Roman"/>
                <w:sz w:val="20"/>
                <w:szCs w:val="20"/>
              </w:rPr>
            </w:pPr>
          </w:p>
        </w:tc>
      </w:tr>
      <w:tr w:rsidR="00000000" w14:paraId="24CA3236" w14:textId="77777777">
        <w:trPr>
          <w:divId w:val="1638218246"/>
          <w:tblCellSpacing w:w="15" w:type="dxa"/>
        </w:trPr>
        <w:tc>
          <w:tcPr>
            <w:tcW w:w="245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F11E43C"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Standardul 16 - Auditul intern</w:t>
            </w:r>
          </w:p>
        </w:tc>
        <w:tc>
          <w:tcPr>
            <w:tcW w:w="8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2C6DA2A5" w14:textId="77777777" w:rsidR="00000000" w:rsidRDefault="00000000">
            <w:pPr>
              <w:rPr>
                <w:rFonts w:ascii="Courier New" w:hAnsi="Courier New" w:cs="Courier New"/>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5056D69"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C4303FA" w14:textId="77777777" w:rsidR="00000000" w:rsidRDefault="00000000">
            <w:pPr>
              <w:rPr>
                <w:rFonts w:eastAsia="Times New Roman"/>
                <w:sz w:val="20"/>
                <w:szCs w:val="20"/>
              </w:rPr>
            </w:pPr>
          </w:p>
        </w:tc>
        <w:tc>
          <w:tcPr>
            <w:tcW w:w="3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1FC5573" w14:textId="77777777" w:rsidR="00000000" w:rsidRDefault="00000000">
            <w:pPr>
              <w:rPr>
                <w:rFonts w:eastAsia="Times New Roman"/>
                <w:sz w:val="20"/>
                <w:szCs w:val="20"/>
              </w:rPr>
            </w:pPr>
          </w:p>
        </w:tc>
        <w:tc>
          <w:tcPr>
            <w:tcW w:w="700" w:type="pct"/>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8670F7D" w14:textId="77777777" w:rsidR="00000000" w:rsidRDefault="00000000">
            <w:pPr>
              <w:rPr>
                <w:rFonts w:eastAsia="Times New Roman"/>
                <w:sz w:val="20"/>
                <w:szCs w:val="20"/>
              </w:rPr>
            </w:pPr>
          </w:p>
        </w:tc>
      </w:tr>
      <w:tr w:rsidR="00000000" w14:paraId="0256C9C5" w14:textId="77777777">
        <w:trPr>
          <w:divId w:val="1638218246"/>
          <w:tblCellSpacing w:w="15" w:type="dxa"/>
        </w:trPr>
        <w:tc>
          <w:tcPr>
            <w:tcW w:w="0" w:type="auto"/>
            <w:gridSpan w:val="6"/>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BF50892" w14:textId="77777777" w:rsidR="00000000" w:rsidRDefault="00000000">
            <w:pPr>
              <w:pStyle w:val="NormalWeb"/>
              <w:spacing w:before="0" w:beforeAutospacing="0" w:after="0" w:afterAutospacing="0"/>
              <w:rPr>
                <w:rFonts w:ascii="Courier New" w:hAnsi="Courier New" w:cs="Courier New"/>
                <w:sz w:val="20"/>
                <w:szCs w:val="20"/>
              </w:rPr>
            </w:pPr>
            <w:r>
              <w:rPr>
                <w:rFonts w:ascii="Courier New" w:hAnsi="Courier New" w:cs="Courier New"/>
                <w:sz w:val="16"/>
                <w:szCs w:val="16"/>
              </w:rPr>
              <w:t>Gradul de conformitate a sistemului de control intern managerial cu standardele</w:t>
            </w:r>
            <w:r>
              <w:rPr>
                <w:rFonts w:ascii="Courier New" w:hAnsi="Courier New" w:cs="Courier New"/>
                <w:sz w:val="16"/>
                <w:szCs w:val="16"/>
              </w:rPr>
              <w:br/>
              <w:t>...........................................................................................</w:t>
            </w:r>
            <w:r>
              <w:rPr>
                <w:rFonts w:ascii="Courier New" w:hAnsi="Courier New" w:cs="Courier New"/>
                <w:sz w:val="16"/>
                <w:szCs w:val="16"/>
              </w:rPr>
              <w:br/>
              <w:t>Masuri de adoptat  ........................................................................................</w:t>
            </w:r>
          </w:p>
        </w:tc>
      </w:tr>
    </w:tbl>
    <w:p w14:paraId="56874070"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br/>
        <w:t>   (1) La nivelul entitatii publice, un standard de control intern managerial se considera ca este:</w:t>
      </w:r>
    </w:p>
    <w:p w14:paraId="1DBFF989"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xml:space="preserve">   • implementat (I), daca numarul compartimentelor specificat in coloana 3, pe randul corespunzator acelui standard, reprezinta cel putin 90% din numarul </w:t>
      </w:r>
      <w:r>
        <w:rPr>
          <w:rFonts w:ascii="Courier New" w:hAnsi="Courier New" w:cs="Courier New"/>
          <w:sz w:val="20"/>
          <w:szCs w:val="20"/>
        </w:rPr>
        <w:lastRenderedPageBreak/>
        <w:t>compartimentelor precizate in coloana 2, pe acelasi rand;</w:t>
      </w:r>
      <w:r>
        <w:rPr>
          <w:rFonts w:ascii="Courier New" w:hAnsi="Courier New" w:cs="Courier New"/>
          <w:sz w:val="20"/>
          <w:szCs w:val="20"/>
        </w:rPr>
        <w:br/>
        <w:t>   • partial implementat (PI), daca numarul compartimentelor specificat in coloana 3, pe randul corespunzator acelui standard, reprezinta intre 41% si 89% din numarul compartimentelor precizate in coloana 2, pe acelasi rand;</w:t>
      </w:r>
      <w:r>
        <w:rPr>
          <w:rFonts w:ascii="Courier New" w:hAnsi="Courier New" w:cs="Courier New"/>
          <w:sz w:val="20"/>
          <w:szCs w:val="20"/>
        </w:rPr>
        <w:br/>
        <w:t>   • neimplementat (NI), daca numarul compartimentelor specificat in coloana 3, pe randul corespunzator acelui standard, nu depaseste 40% din numarul compartimentelor precizate in coloana 2, pe acelasi rand.</w:t>
      </w:r>
    </w:p>
    <w:p w14:paraId="68D4B603"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4357889A"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Elaborat</w:t>
      </w:r>
      <w:r>
        <w:rPr>
          <w:rFonts w:ascii="Courier New" w:hAnsi="Courier New" w:cs="Courier New"/>
          <w:sz w:val="20"/>
          <w:szCs w:val="20"/>
        </w:rPr>
        <w:br/>
        <w:t>  Secretariat tehnic                        Comisia de monitorizare</w:t>
      </w:r>
      <w:r>
        <w:rPr>
          <w:rFonts w:ascii="Courier New" w:hAnsi="Courier New" w:cs="Courier New"/>
          <w:sz w:val="20"/>
          <w:szCs w:val="20"/>
        </w:rPr>
        <w:br/>
        <w:t>   ...............................          ......................................</w:t>
      </w:r>
      <w:r>
        <w:rPr>
          <w:rFonts w:ascii="Courier New" w:hAnsi="Courier New" w:cs="Courier New"/>
          <w:sz w:val="20"/>
          <w:szCs w:val="20"/>
        </w:rPr>
        <w:br/>
        <w:t>  (numele si prenumele)</w:t>
      </w:r>
    </w:p>
    <w:p w14:paraId="10204AE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41E70472" w14:textId="77777777" w:rsidR="00000000" w:rsidRDefault="00000000">
      <w:pPr>
        <w:pStyle w:val="NormalWeb"/>
        <w:spacing w:before="0" w:beforeAutospacing="0" w:after="0" w:afterAutospacing="0"/>
        <w:jc w:val="right"/>
        <w:divId w:val="1638218246"/>
        <w:rPr>
          <w:rFonts w:ascii="Courier New" w:hAnsi="Courier New" w:cs="Courier New"/>
          <w:sz w:val="20"/>
          <w:szCs w:val="20"/>
        </w:rPr>
      </w:pPr>
      <w:r>
        <w:rPr>
          <w:rStyle w:val="Strong"/>
          <w:rFonts w:ascii="Courier New" w:hAnsi="Courier New" w:cs="Courier New"/>
          <w:sz w:val="20"/>
          <w:szCs w:val="20"/>
        </w:rPr>
        <w:t>ANEXA Nr. 4.3</w:t>
      </w:r>
      <w:r>
        <w:rPr>
          <w:rFonts w:ascii="Courier New" w:hAnsi="Courier New" w:cs="Courier New"/>
          <w:b/>
          <w:bCs/>
          <w:sz w:val="20"/>
          <w:szCs w:val="20"/>
        </w:rPr>
        <w:br/>
      </w:r>
      <w:r>
        <w:rPr>
          <w:rStyle w:val="Strong"/>
          <w:rFonts w:ascii="Courier New" w:hAnsi="Courier New" w:cs="Courier New"/>
          <w:sz w:val="20"/>
          <w:szCs w:val="20"/>
        </w:rPr>
        <w:t>la instructiuni</w:t>
      </w:r>
    </w:p>
    <w:p w14:paraId="56A2528B"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2C458320"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01C43A4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5FFD16A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Entitatea publica ..........................</w:t>
      </w:r>
      <w:r>
        <w:rPr>
          <w:rFonts w:ascii="Courier New" w:hAnsi="Courier New" w:cs="Courier New"/>
          <w:sz w:val="20"/>
          <w:szCs w:val="20"/>
        </w:rPr>
        <w:br/>
        <w:t>   Nr. ...../data .....</w:t>
      </w:r>
    </w:p>
    <w:p w14:paraId="0B5AE27C"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38AF630C"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Conducatorul entitatii publice,</w:t>
      </w:r>
    </w:p>
    <w:p w14:paraId="3B779F72"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r>
        <w:rPr>
          <w:rFonts w:ascii="Courier New" w:hAnsi="Courier New" w:cs="Courier New"/>
          <w:sz w:val="20"/>
          <w:szCs w:val="20"/>
        </w:rPr>
        <w:br/>
        <w:t>                               (functia/numele si prenumele/semnatura si stampila)</w:t>
      </w:r>
    </w:p>
    <w:p w14:paraId="772CBB51"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0A1B09A4"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Fonts w:ascii="Courier New" w:hAnsi="Courier New" w:cs="Courier New"/>
          <w:sz w:val="20"/>
          <w:szCs w:val="20"/>
        </w:rPr>
        <w:t> </w:t>
      </w:r>
    </w:p>
    <w:p w14:paraId="4A4D8BC1"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RAPORT</w:t>
      </w:r>
      <w:r>
        <w:rPr>
          <w:rFonts w:ascii="Courier New" w:hAnsi="Courier New" w:cs="Courier New"/>
          <w:b/>
          <w:bCs/>
          <w:sz w:val="20"/>
          <w:szCs w:val="20"/>
        </w:rPr>
        <w:br/>
      </w:r>
      <w:r>
        <w:rPr>
          <w:rStyle w:val="Strong"/>
          <w:rFonts w:ascii="Courier New" w:hAnsi="Courier New" w:cs="Courier New"/>
          <w:sz w:val="20"/>
          <w:szCs w:val="20"/>
        </w:rPr>
        <w:t xml:space="preserve">asupra sistemului de control intern managerial </w:t>
      </w:r>
    </w:p>
    <w:p w14:paraId="1BF74747" w14:textId="77777777" w:rsidR="00000000" w:rsidRDefault="00000000">
      <w:pPr>
        <w:pStyle w:val="NormalWeb"/>
        <w:spacing w:before="0" w:beforeAutospacing="0" w:after="0" w:afterAutospacing="0"/>
        <w:jc w:val="center"/>
        <w:divId w:val="1638218246"/>
        <w:rPr>
          <w:rFonts w:ascii="Courier New" w:hAnsi="Courier New" w:cs="Courier New"/>
          <w:sz w:val="20"/>
          <w:szCs w:val="20"/>
        </w:rPr>
      </w:pPr>
      <w:r>
        <w:rPr>
          <w:rStyle w:val="Strong"/>
          <w:rFonts w:ascii="Courier New" w:hAnsi="Courier New" w:cs="Courier New"/>
          <w:sz w:val="20"/>
          <w:szCs w:val="20"/>
        </w:rPr>
        <w:t>la data de 31 decembrie 20.....</w:t>
      </w:r>
    </w:p>
    <w:p w14:paraId="7876324D"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6974A70F"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In temeiul prevederilor art. 4 alin. (3) din Ordonanta Guvernului nr. 119/1999 privind controlul intern/managerial si controlul financiar preventiv, republicata, cu modificarile si completarile ulterioare, subsemnatul ............................,</w:t>
      </w:r>
      <w:r>
        <w:rPr>
          <w:rFonts w:ascii="Courier New" w:hAnsi="Courier New" w:cs="Courier New"/>
          <w:sz w:val="20"/>
          <w:szCs w:val="20"/>
        </w:rPr>
        <w:br/>
        <w:t>                                                       (numele si prenumele)</w:t>
      </w:r>
      <w:r>
        <w:rPr>
          <w:rFonts w:ascii="Courier New" w:hAnsi="Courier New" w:cs="Courier New"/>
          <w:sz w:val="20"/>
          <w:szCs w:val="20"/>
        </w:rPr>
        <w:br/>
        <w:t>in calitate de ..............................................................., declar ca ..........................................................................</w:t>
      </w:r>
      <w:r>
        <w:rPr>
          <w:rFonts w:ascii="Courier New" w:hAnsi="Courier New" w:cs="Courier New"/>
          <w:sz w:val="20"/>
          <w:szCs w:val="20"/>
        </w:rPr>
        <w:br/>
        <w:t>(denumirea functiei de conducator al entitatii publice) (denumirea entitatii publice)</w:t>
      </w:r>
      <w:r>
        <w:rPr>
          <w:rFonts w:ascii="Courier New" w:hAnsi="Courier New" w:cs="Courier New"/>
          <w:sz w:val="20"/>
          <w:szCs w:val="20"/>
        </w:rPr>
        <w:br/>
        <w:t>dispune de un sistem de control intern managerial ale carui concepere si aplicare permit/permit partial/nu permit conducerii (si, dupa caz, consiliului de administratie) sa furnizeze o asigurare rezonabila ca fondurile publice gestionate in scopul indeplinirii obiectivelor generale si specifice au fost utilizate in conditii de legalitate, regularitate, eficacitate, eficienta si economicitate.</w:t>
      </w:r>
      <w:r>
        <w:rPr>
          <w:rFonts w:ascii="Courier New" w:hAnsi="Courier New" w:cs="Courier New"/>
          <w:sz w:val="20"/>
          <w:szCs w:val="20"/>
        </w:rPr>
        <w:br/>
        <w:t>   Aceasta declaratie se intemeiaza pe o apreciere realista, corecta, completa si demna de incredere asupra sistemului de control intern managerial al entitatii, formulata in baza autoevaluarii acestuia.</w:t>
      </w:r>
      <w:r>
        <w:rPr>
          <w:rFonts w:ascii="Courier New" w:hAnsi="Courier New" w:cs="Courier New"/>
          <w:sz w:val="20"/>
          <w:szCs w:val="20"/>
        </w:rPr>
        <w:br/>
        <w:t>   Sistemul de control intern managerial cuprinde/cuprinde partial/nu cuprinde mecanisme de autocontrol, iar aplicarea masurilor privind cresterea eficacitatii acestuia are/nu are la baza evaluarea riscurilor.</w:t>
      </w:r>
      <w:r>
        <w:rPr>
          <w:rFonts w:ascii="Courier New" w:hAnsi="Courier New" w:cs="Courier New"/>
          <w:sz w:val="20"/>
          <w:szCs w:val="20"/>
        </w:rPr>
        <w:br/>
        <w:t>   In acest caz, mentionez urmatoarele:</w:t>
      </w:r>
      <w:r>
        <w:rPr>
          <w:rFonts w:ascii="Courier New" w:hAnsi="Courier New" w:cs="Courier New"/>
          <w:sz w:val="20"/>
          <w:szCs w:val="20"/>
        </w:rPr>
        <w:br/>
        <w:t>   – Comisia de monitorizare este/nu este functionala;</w:t>
      </w:r>
      <w:r>
        <w:rPr>
          <w:rFonts w:ascii="Courier New" w:hAnsi="Courier New" w:cs="Courier New"/>
          <w:sz w:val="20"/>
          <w:szCs w:val="20"/>
        </w:rPr>
        <w:br/>
        <w:t>   – Programul de dezvoltare a sistemului de control intern managerial este/este partial/nu este implementat si actualizat anual;</w:t>
      </w:r>
      <w:r>
        <w:rPr>
          <w:rFonts w:ascii="Courier New" w:hAnsi="Courier New" w:cs="Courier New"/>
          <w:sz w:val="20"/>
          <w:szCs w:val="20"/>
        </w:rPr>
        <w:br/>
        <w:t>   – Procesul de management al riscurilor este/este partial/nu este organizat si monitorizat;</w:t>
      </w:r>
      <w:r>
        <w:rPr>
          <w:rFonts w:ascii="Courier New" w:hAnsi="Courier New" w:cs="Courier New"/>
          <w:sz w:val="20"/>
          <w:szCs w:val="20"/>
        </w:rPr>
        <w:br/>
        <w:t>   - Procedurile documentate sunt elaborate in proportie de .....% din totalul activitatilor procedurale inventariate;</w:t>
      </w:r>
      <w:r>
        <w:rPr>
          <w:rFonts w:ascii="Courier New" w:hAnsi="Courier New" w:cs="Courier New"/>
          <w:sz w:val="20"/>
          <w:szCs w:val="20"/>
        </w:rPr>
        <w:br/>
        <w:t>   – Sistemul de monitorizare a performantelor este/nu este stabilit si evaluat pentru obiectivele si activitatile entitatii, prin intermediul unor indicatori de performanta.</w:t>
      </w:r>
    </w:p>
    <w:p w14:paraId="3B39EAA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lastRenderedPageBreak/>
        <w:t>   Pe baza rezultatelor autoevaluarii apreciez ca la data de 31 decembrie 20.. sistemul de control intern managerial al ....................................... este conform/partial conform/partial conform limitat/neconform cu standardele cuprinse</w:t>
      </w:r>
      <w:r>
        <w:rPr>
          <w:rFonts w:ascii="Courier New" w:hAnsi="Courier New" w:cs="Courier New"/>
          <w:sz w:val="20"/>
          <w:szCs w:val="20"/>
        </w:rPr>
        <w:br/>
        <w:t>(denumirea entitatii publice)</w:t>
      </w:r>
      <w:r>
        <w:rPr>
          <w:rFonts w:ascii="Courier New" w:hAnsi="Courier New" w:cs="Courier New"/>
          <w:sz w:val="20"/>
          <w:szCs w:val="20"/>
        </w:rPr>
        <w:br/>
        <w:t>   in Codul controlului intern managerial.</w:t>
      </w:r>
      <w:r>
        <w:rPr>
          <w:rFonts w:ascii="Courier New" w:hAnsi="Courier New" w:cs="Courier New"/>
          <w:sz w:val="20"/>
          <w:szCs w:val="20"/>
        </w:rPr>
        <w:br/>
        <w:t>   Din analiza rapoartelor asupra sistemului de control intern managerial transmise ordonatorului principal/secundar de credite de catre ordonatorii secundari si/sau tertiari de credite, direct in subordonare/in coordonare/sub autoritate, rezulta ca:</w:t>
      </w:r>
      <w:r>
        <w:rPr>
          <w:rFonts w:ascii="Courier New" w:hAnsi="Courier New" w:cs="Courier New"/>
          <w:sz w:val="20"/>
          <w:szCs w:val="20"/>
        </w:rPr>
        <w:br/>
        <w:t>   – ............................. (nr.) entitati au sistemul conform;</w:t>
      </w:r>
      <w:r>
        <w:rPr>
          <w:rFonts w:ascii="Courier New" w:hAnsi="Courier New" w:cs="Courier New"/>
          <w:sz w:val="20"/>
          <w:szCs w:val="20"/>
        </w:rPr>
        <w:br/>
        <w:t>   – ............................. (nr.) entitati au sistemul partial conform;</w:t>
      </w:r>
      <w:r>
        <w:rPr>
          <w:rFonts w:ascii="Courier New" w:hAnsi="Courier New" w:cs="Courier New"/>
          <w:sz w:val="20"/>
          <w:szCs w:val="20"/>
        </w:rPr>
        <w:br/>
        <w:t>   – ............................. (nr.) entitati au sistemul partial conform limitat;</w:t>
      </w:r>
      <w:r>
        <w:rPr>
          <w:rFonts w:ascii="Courier New" w:hAnsi="Courier New" w:cs="Courier New"/>
          <w:sz w:val="20"/>
          <w:szCs w:val="20"/>
        </w:rPr>
        <w:br/>
        <w:t>   – ............................. (nr.) entitati au sistemul neconform.Precizez ca declaratiile cuprinse in prezentul raport sunt formulate prin asumarea responsabilitatii manageriale si au drept temei datele, informatiile si constatarile consemnate in documentatia aferenta autoevaluarii sistemului de control intern managerial, precum si raportarile transmise de catre entitatile subordonate/in coordonare/sub autoritate.</w:t>
      </w:r>
    </w:p>
    <w:p w14:paraId="37EBDA57" w14:textId="77777777" w:rsidR="00000000" w:rsidRDefault="00000000">
      <w:pPr>
        <w:pStyle w:val="NormalWeb"/>
        <w:spacing w:before="0" w:beforeAutospacing="0" w:after="0" w:afterAutospacing="0"/>
        <w:divId w:val="1638218246"/>
        <w:rPr>
          <w:rFonts w:ascii="Courier New" w:hAnsi="Courier New" w:cs="Courier New"/>
          <w:sz w:val="20"/>
          <w:szCs w:val="20"/>
        </w:rPr>
      </w:pPr>
      <w:r>
        <w:rPr>
          <w:rFonts w:ascii="Courier New" w:hAnsi="Courier New" w:cs="Courier New"/>
          <w:sz w:val="20"/>
          <w:szCs w:val="20"/>
        </w:rPr>
        <w:t> </w:t>
      </w:r>
    </w:p>
    <w:p w14:paraId="6E2414FE" w14:textId="77777777" w:rsidR="00C84C59" w:rsidRDefault="00000000">
      <w:pPr>
        <w:pStyle w:val="NormalWeb"/>
        <w:spacing w:before="0" w:beforeAutospacing="0" w:after="240" w:afterAutospacing="0"/>
        <w:divId w:val="1638218246"/>
        <w:rPr>
          <w:rFonts w:ascii="Courier New" w:hAnsi="Courier New" w:cs="Courier New"/>
          <w:sz w:val="20"/>
          <w:szCs w:val="20"/>
        </w:rPr>
      </w:pPr>
      <w:r>
        <w:rPr>
          <w:rFonts w:ascii="Courier New" w:hAnsi="Courier New" w:cs="Courier New"/>
          <w:sz w:val="20"/>
          <w:szCs w:val="20"/>
        </w:rPr>
        <w:t>   NOTA:</w:t>
      </w:r>
      <w:r>
        <w:rPr>
          <w:rFonts w:ascii="Courier New" w:hAnsi="Courier New" w:cs="Courier New"/>
          <w:sz w:val="20"/>
          <w:szCs w:val="20"/>
        </w:rPr>
        <w:br/>
        <w:t>   Declaratia conducatorului entitatii publice trebuie sa fie corelata cu continutul si informatiile regasite in anexele la prezentul ordin.</w:t>
      </w:r>
      <w:r>
        <w:rPr>
          <w:rFonts w:ascii="Courier New" w:hAnsi="Courier New" w:cs="Courier New"/>
          <w:sz w:val="20"/>
          <w:szCs w:val="20"/>
        </w:rPr>
        <w:br/>
      </w:r>
      <w:r>
        <w:rPr>
          <w:rFonts w:ascii="Courier New" w:hAnsi="Courier New" w:cs="Courier New"/>
          <w:sz w:val="20"/>
          <w:szCs w:val="20"/>
        </w:rPr>
        <w:br/>
      </w:r>
      <w:r>
        <w:rPr>
          <w:rFonts w:ascii="Courier New" w:hAnsi="Courier New" w:cs="Courier New"/>
          <w:sz w:val="20"/>
          <w:szCs w:val="20"/>
        </w:rPr>
        <w:br/>
      </w:r>
    </w:p>
    <w:sectPr w:rsidR="00C84C59" w:rsidSect="0092285D">
      <w:footerReference w:type="default" r:id="rId205"/>
      <w:pgSz w:w="12240" w:h="15840"/>
      <w:pgMar w:top="567" w:right="616" w:bottom="1440" w:left="1440" w:header="720" w:footer="3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E8746" w14:textId="77777777" w:rsidR="00C84C59" w:rsidRDefault="00C84C59" w:rsidP="0092285D">
      <w:pPr>
        <w:spacing w:after="0" w:line="240" w:lineRule="auto"/>
      </w:pPr>
      <w:r>
        <w:separator/>
      </w:r>
    </w:p>
  </w:endnote>
  <w:endnote w:type="continuationSeparator" w:id="0">
    <w:p w14:paraId="454F2429" w14:textId="77777777" w:rsidR="00C84C59" w:rsidRDefault="00C84C59" w:rsidP="00922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620186"/>
      <w:docPartObj>
        <w:docPartGallery w:val="Page Numbers (Bottom of Page)"/>
        <w:docPartUnique/>
      </w:docPartObj>
    </w:sdtPr>
    <w:sdtEndPr>
      <w:rPr>
        <w:noProof/>
      </w:rPr>
    </w:sdtEndPr>
    <w:sdtContent>
      <w:p w14:paraId="6466F494" w14:textId="0D00C990" w:rsidR="0092285D" w:rsidRDefault="009228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D9D6DA" w14:textId="77777777" w:rsidR="0092285D" w:rsidRDefault="00922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77BA" w14:textId="77777777" w:rsidR="00C84C59" w:rsidRDefault="00C84C59" w:rsidP="0092285D">
      <w:pPr>
        <w:spacing w:after="0" w:line="240" w:lineRule="auto"/>
      </w:pPr>
      <w:r>
        <w:separator/>
      </w:r>
    </w:p>
  </w:footnote>
  <w:footnote w:type="continuationSeparator" w:id="0">
    <w:p w14:paraId="3078F4B8" w14:textId="77777777" w:rsidR="00C84C59" w:rsidRDefault="00C84C59" w:rsidP="009228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7AAF"/>
    <w:rsid w:val="000E7AAF"/>
    <w:rsid w:val="00704790"/>
    <w:rsid w:val="0092285D"/>
    <w:rsid w:val="00C84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ED5B0"/>
  <w15:docId w15:val="{7D54EC6D-28EC-4438-99E3-CC3124BE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kern w:val="0"/>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kern w:val="0"/>
      <w:sz w:val="20"/>
      <w:szCs w:val="20"/>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9228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85D"/>
  </w:style>
  <w:style w:type="paragraph" w:styleId="Footer">
    <w:name w:val="footer"/>
    <w:basedOn w:val="Normal"/>
    <w:link w:val="FooterChar"/>
    <w:uiPriority w:val="99"/>
    <w:unhideWhenUsed/>
    <w:rsid w:val="009228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8218246">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ogram-legislatie.ro/view/01740102.15-S1bViIM25Nf" TargetMode="External"/><Relationship Id="rId21" Type="http://schemas.openxmlformats.org/officeDocument/2006/relationships/hyperlink" Target="https://program-legislatie.ro/view/00780102.00-20220720-v4gF7LSABvb" TargetMode="External"/><Relationship Id="rId42" Type="http://schemas.openxmlformats.org/officeDocument/2006/relationships/hyperlink" Target="https://program-legislatie.ro/view/06110203.08-20231228-49-Jaqols7Z" TargetMode="External"/><Relationship Id="rId63" Type="http://schemas.openxmlformats.org/officeDocument/2006/relationships/hyperlink" Target="https://program-legislatie.ro/view/04900102.04-20240329-enkI3485C9s" TargetMode="External"/><Relationship Id="rId84" Type="http://schemas.openxmlformats.org/officeDocument/2006/relationships/hyperlink" Target="https://program-legislatie.ro/view/11590505.04-SJQgBjVh9NG" TargetMode="External"/><Relationship Id="rId138" Type="http://schemas.openxmlformats.org/officeDocument/2006/relationships/hyperlink" Target="https://program-legislatie.ro/view/17920505.02-20221228-qVjX2SqRXX5" TargetMode="External"/><Relationship Id="rId159" Type="http://schemas.openxmlformats.org/officeDocument/2006/relationships/hyperlink" Target="https://program-legislatie.ro/view/06770102.01-20180619-BypljJikDZQ" TargetMode="External"/><Relationship Id="rId170" Type="http://schemas.openxmlformats.org/officeDocument/2006/relationships/hyperlink" Target="https://program-legislatie.ro/view/00163202.96-20240722-bBStvxXbBkQ" TargetMode="External"/><Relationship Id="rId191" Type="http://schemas.openxmlformats.org/officeDocument/2006/relationships/hyperlink" Target="https://program-legislatie.ro/view/19170505.05-20240419-0gtYDXtezHo" TargetMode="External"/><Relationship Id="rId205" Type="http://schemas.openxmlformats.org/officeDocument/2006/relationships/footer" Target="footer1.xml"/><Relationship Id="rId107" Type="http://schemas.openxmlformats.org/officeDocument/2006/relationships/hyperlink" Target="https://program-legislatie.ro/view/01740102.15-S1bViIM25Nf" TargetMode="External"/><Relationship Id="rId11" Type="http://schemas.openxmlformats.org/officeDocument/2006/relationships/hyperlink" Target="https://program-legislatie.ro/view/00861803.14-20191107-7TT2fUo1ufc" TargetMode="External"/><Relationship Id="rId32" Type="http://schemas.openxmlformats.org/officeDocument/2006/relationships/hyperlink" Target="https://program-legislatie.ro/view/13440203.07-20090414-rkgmaYzn54f" TargetMode="External"/><Relationship Id="rId53" Type="http://schemas.openxmlformats.org/officeDocument/2006/relationships/hyperlink" Target="https://program-legislatie.ro/view/01885502.99-20220218-kkBoDE1SWwu" TargetMode="External"/><Relationship Id="rId74" Type="http://schemas.openxmlformats.org/officeDocument/2006/relationships/hyperlink" Target="https://program-legislatie.ro/view/01740102.15-S1bViIM25Nf" TargetMode="External"/><Relationship Id="rId128" Type="http://schemas.openxmlformats.org/officeDocument/2006/relationships/hyperlink" Target="https://program-legislatie.ro/view/01740102.15-S1bViIM25Nf" TargetMode="External"/><Relationship Id="rId149" Type="http://schemas.openxmlformats.org/officeDocument/2006/relationships/hyperlink" Target="https://program-legislatie.ro/view/01885502.99-20220218-kkBoDE1SWwu" TargetMode="External"/><Relationship Id="rId5" Type="http://schemas.openxmlformats.org/officeDocument/2006/relationships/endnotes" Target="endnotes.xml"/><Relationship Id="rId95" Type="http://schemas.openxmlformats.org/officeDocument/2006/relationships/hyperlink" Target="https://program-legislatie.ro/view/03950203.16-20240524-oUsH5t1UTN0" TargetMode="External"/><Relationship Id="rId160" Type="http://schemas.openxmlformats.org/officeDocument/2006/relationships/hyperlink" Target="https://program-legislatie.ro/view/00861803.14-20191107-7TT2fUo1ufc" TargetMode="External"/><Relationship Id="rId181" Type="http://schemas.openxmlformats.org/officeDocument/2006/relationships/hyperlink" Target="https://program-legislatie.ro/view/01193103.99-20240729-r9fPx23bO3" TargetMode="External"/><Relationship Id="rId22" Type="http://schemas.openxmlformats.org/officeDocument/2006/relationships/hyperlink" Target="https://program-legislatie.ro/view/01150102.96-20100902-rJrMA-3qVz" TargetMode="External"/><Relationship Id="rId43" Type="http://schemas.openxmlformats.org/officeDocument/2006/relationships/hyperlink" Target="https://program-legislatie.ro/view/05570203.16-20230224-tAJ5-23eCq" TargetMode="External"/><Relationship Id="rId64" Type="http://schemas.openxmlformats.org/officeDocument/2006/relationships/hyperlink" Target="https://program-legislatie.ro/view/06110203.08-20231228-49-Jaqols7Z" TargetMode="External"/><Relationship Id="rId118" Type="http://schemas.openxmlformats.org/officeDocument/2006/relationships/hyperlink" Target="https://program-legislatie.ro/view/05570203.16-20230224-tAJ5-23eCq" TargetMode="External"/><Relationship Id="rId139" Type="http://schemas.openxmlformats.org/officeDocument/2006/relationships/hyperlink" Target="https://program-legislatie.ro/view/12350505.03-20230714-AERY-uD5sqS" TargetMode="External"/><Relationship Id="rId85" Type="http://schemas.openxmlformats.org/officeDocument/2006/relationships/hyperlink" Target="https://program-legislatie.ro/view/00825502.91-20220704-ieY0Dqm2ps6" TargetMode="External"/><Relationship Id="rId150" Type="http://schemas.openxmlformats.org/officeDocument/2006/relationships/hyperlink" Target="https://program-legislatie.ro/view/02630102.10-20231204-ZLOm7XU3q40" TargetMode="External"/><Relationship Id="rId171" Type="http://schemas.openxmlformats.org/officeDocument/2006/relationships/hyperlink" Target="https://program-legislatie.ro/view/01820102.02-20150630-HJ_VjAbh5EM" TargetMode="External"/><Relationship Id="rId192" Type="http://schemas.openxmlformats.org/officeDocument/2006/relationships/hyperlink" Target="https://program-legislatie.ro/view/06723202.02-20230724-IP5iKT4dGnF" TargetMode="External"/><Relationship Id="rId206" Type="http://schemas.openxmlformats.org/officeDocument/2006/relationships/fontTable" Target="fontTable.xml"/><Relationship Id="rId12" Type="http://schemas.openxmlformats.org/officeDocument/2006/relationships/hyperlink" Target="https://program-legislatie.ro/view/01740102.15-S1bViIM25Nf" TargetMode="External"/><Relationship Id="rId33" Type="http://schemas.openxmlformats.org/officeDocument/2006/relationships/hyperlink" Target="https://program-legislatie.ro/view/05250203.16-20170707-By8w3znc4G" TargetMode="External"/><Relationship Id="rId108" Type="http://schemas.openxmlformats.org/officeDocument/2006/relationships/hyperlink" Target="https://program-legislatie.ro/view/06110203.08-20231228-49-Jaqols7Z" TargetMode="External"/><Relationship Id="rId129" Type="http://schemas.openxmlformats.org/officeDocument/2006/relationships/hyperlink" Target="https://program-legislatie.ro/view/08410203.95-20050519-Hyvmbvzn5Ef" TargetMode="External"/><Relationship Id="rId54" Type="http://schemas.openxmlformats.org/officeDocument/2006/relationships/hyperlink" Target="https://program-legislatie.ro/view/02153202.01-20190717-_RmzS3jfUGT" TargetMode="External"/><Relationship Id="rId75" Type="http://schemas.openxmlformats.org/officeDocument/2006/relationships/hyperlink" Target="https://program-legislatie.ro/view/06110203.08-20231228-49-Jaqols7Z" TargetMode="External"/><Relationship Id="rId96" Type="http://schemas.openxmlformats.org/officeDocument/2006/relationships/hyperlink" Target="https://program-legislatie.ro/view/00980102.16-20241114-SF_UTNMPdBk" TargetMode="External"/><Relationship Id="rId140" Type="http://schemas.openxmlformats.org/officeDocument/2006/relationships/hyperlink" Target="https://program-legislatie.ro/view/01461803.02-20071207-Sk5Zq783cNz" TargetMode="External"/><Relationship Id="rId161" Type="http://schemas.openxmlformats.org/officeDocument/2006/relationships/hyperlink" Target="https://program-legislatie.ro/view/01740102.15-S1bViIM25Nf" TargetMode="External"/><Relationship Id="rId182" Type="http://schemas.openxmlformats.org/officeDocument/2006/relationships/hyperlink" Target="https://program-legislatie.ro/view/00825502.91-20220704-ieY0Dqm2ps6" TargetMode="External"/><Relationship Id="rId6" Type="http://schemas.openxmlformats.org/officeDocument/2006/relationships/hyperlink" Target="https://program-legislatie.ro/view/01193103.99-20240729-r9fPx23bO3" TargetMode="External"/><Relationship Id="rId23" Type="http://schemas.openxmlformats.org/officeDocument/2006/relationships/hyperlink" Target="https://program-legislatie.ro/view/01610102.03-20230526-iSoIu5elA6" TargetMode="External"/><Relationship Id="rId119" Type="http://schemas.openxmlformats.org/officeDocument/2006/relationships/hyperlink" Target="https://program-legislatie.ro/view/05830203.16-Bk-NEwQ39Vf" TargetMode="External"/><Relationship Id="rId44" Type="http://schemas.openxmlformats.org/officeDocument/2006/relationships/hyperlink" Target="https://program-legislatie.ro/view/05250203.16-20170707-By8w3znc4G" TargetMode="External"/><Relationship Id="rId65" Type="http://schemas.openxmlformats.org/officeDocument/2006/relationships/hyperlink" Target="https://program-legislatie.ro/view/10210203.04-Hkiuwem3cNM" TargetMode="External"/><Relationship Id="rId86" Type="http://schemas.openxmlformats.org/officeDocument/2006/relationships/hyperlink" Target="https://program-legislatie.ro/view/02153202.01-20190717-_RmzS3jfUGT" TargetMode="External"/><Relationship Id="rId130" Type="http://schemas.openxmlformats.org/officeDocument/2006/relationships/hyperlink" Target="https://program-legislatie.ro/view/07810203.02-SyXeckXh9VM" TargetMode="External"/><Relationship Id="rId151" Type="http://schemas.openxmlformats.org/officeDocument/2006/relationships/hyperlink" Target="https://program-legislatie.ro/view/00861803.14-20191107-7TT2fUo1ufc" TargetMode="External"/><Relationship Id="rId172" Type="http://schemas.openxmlformats.org/officeDocument/2006/relationships/hyperlink" Target="https://program-legislatie.ro/view/04553202.01-20240708-zG1w9Xr0p6q" TargetMode="External"/><Relationship Id="rId193" Type="http://schemas.openxmlformats.org/officeDocument/2006/relationships/hyperlink" Target="https://program-legislatie.ro/view/02153202.01-20190717-_RmzS3jfUGT" TargetMode="External"/><Relationship Id="rId207" Type="http://schemas.openxmlformats.org/officeDocument/2006/relationships/theme" Target="theme/theme1.xml"/><Relationship Id="rId13" Type="http://schemas.openxmlformats.org/officeDocument/2006/relationships/hyperlink" Target="https://program-legislatie.ro/view/04000503.15-20180507-HJYlabsN0TM" TargetMode="External"/><Relationship Id="rId109" Type="http://schemas.openxmlformats.org/officeDocument/2006/relationships/hyperlink" Target="https://program-legislatie.ro/view/04780203.16-S1PKmwQ3cEz" TargetMode="External"/><Relationship Id="rId34" Type="http://schemas.openxmlformats.org/officeDocument/2006/relationships/hyperlink" Target="https://program-legislatie.ro/view/01193103.99-20240729-r9fPx23bO3" TargetMode="External"/><Relationship Id="rId55" Type="http://schemas.openxmlformats.org/officeDocument/2006/relationships/hyperlink" Target="https://program-legislatie.ro/view/01530102.17-20250313-qOv6_08tYH" TargetMode="External"/><Relationship Id="rId76" Type="http://schemas.openxmlformats.org/officeDocument/2006/relationships/hyperlink" Target="https://program-legislatie.ro/view/01193103.99-20240729-r9fPx23bO3" TargetMode="External"/><Relationship Id="rId97" Type="http://schemas.openxmlformats.org/officeDocument/2006/relationships/hyperlink" Target="https://program-legislatie.ro/view/04780203.16-S1PKmwQ3cEz" TargetMode="External"/><Relationship Id="rId120" Type="http://schemas.openxmlformats.org/officeDocument/2006/relationships/hyperlink" Target="https://program-legislatie.ro/view/01193103.99-20240729-r9fPx23bO3" TargetMode="External"/><Relationship Id="rId141" Type="http://schemas.openxmlformats.org/officeDocument/2006/relationships/hyperlink" Target="https://program-legislatie.ro/view/02010102.03-ByDHgESfhcNz" TargetMode="External"/><Relationship Id="rId7" Type="http://schemas.openxmlformats.org/officeDocument/2006/relationships/hyperlink" Target="https://program-legislatie.ro/view/00861803.14-20191107-7TT2fUo1ufc" TargetMode="External"/><Relationship Id="rId162" Type="http://schemas.openxmlformats.org/officeDocument/2006/relationships/hyperlink" Target="https://program-legislatie.ro/view/00260203.03-r1ZDakm39EM" TargetMode="External"/><Relationship Id="rId183" Type="http://schemas.openxmlformats.org/officeDocument/2006/relationships/hyperlink" Target="https://program-legislatie.ro/view/02730102.06-20250201-wAHFZ3np3Iw" TargetMode="External"/><Relationship Id="rId24" Type="http://schemas.openxmlformats.org/officeDocument/2006/relationships/hyperlink" Target="https://program-legislatie.ro/view/01760102.10-20240722-8kcWGdevcLs" TargetMode="External"/><Relationship Id="rId40" Type="http://schemas.openxmlformats.org/officeDocument/2006/relationships/hyperlink" Target="https://program-legislatie.ro/view/00861803.14-20191107-7TT2fUo1ufc" TargetMode="External"/><Relationship Id="rId45" Type="http://schemas.openxmlformats.org/officeDocument/2006/relationships/hyperlink" Target="https://program-legislatie.ro/view/00111803.04-20070423-BJwhmL3qEG" TargetMode="External"/><Relationship Id="rId66" Type="http://schemas.openxmlformats.org/officeDocument/2006/relationships/hyperlink" Target="https://program-legislatie.ro/view/01193103.99-20240729-r9fPx23bO3" TargetMode="External"/><Relationship Id="rId87" Type="http://schemas.openxmlformats.org/officeDocument/2006/relationships/hyperlink" Target="https://program-legislatie.ro/view/05000102.02-20241231-giMdOz650K4" TargetMode="External"/><Relationship Id="rId110" Type="http://schemas.openxmlformats.org/officeDocument/2006/relationships/hyperlink" Target="https://program-legislatie.ro/view/05440102.01-20240507-VZW0bvUp8w_" TargetMode="External"/><Relationship Id="rId115" Type="http://schemas.openxmlformats.org/officeDocument/2006/relationships/hyperlink" Target="https://program-legislatie.ro/view/02730102.06-20250201-wAHFZ3np3Iw" TargetMode="External"/><Relationship Id="rId131" Type="http://schemas.openxmlformats.org/officeDocument/2006/relationships/hyperlink" Target="https://program-legislatie.ro/view/11510203.12-rJsf8SXhq4z" TargetMode="External"/><Relationship Id="rId136" Type="http://schemas.openxmlformats.org/officeDocument/2006/relationships/hyperlink" Target="https://program-legislatie.ro/view/00941803.11-20120824-SkBQoVU35NG" TargetMode="External"/><Relationship Id="rId157" Type="http://schemas.openxmlformats.org/officeDocument/2006/relationships/hyperlink" Target="https://program-legislatie.ro/view/00825502.91-20220704-ieY0Dqm2ps6" TargetMode="External"/><Relationship Id="rId178" Type="http://schemas.openxmlformats.org/officeDocument/2006/relationships/hyperlink" Target="https://program-legislatie.ro/view/13490203.02-20240626-a3SqjrxBs2L" TargetMode="External"/><Relationship Id="rId61" Type="http://schemas.openxmlformats.org/officeDocument/2006/relationships/hyperlink" Target="https://program-legislatie.ro/view/01295103.00-20171012-r18bzqH35Vf" TargetMode="External"/><Relationship Id="rId82" Type="http://schemas.openxmlformats.org/officeDocument/2006/relationships/hyperlink" Target="https://program-legislatie.ro/view/06110203.08-20231228-49-Jaqols7Z" TargetMode="External"/><Relationship Id="rId152" Type="http://schemas.openxmlformats.org/officeDocument/2006/relationships/hyperlink" Target="https://program-legislatie.ro/view/01740102.15-S1bViIM25Nf" TargetMode="External"/><Relationship Id="rId173" Type="http://schemas.openxmlformats.org/officeDocument/2006/relationships/hyperlink" Target="https://program-legislatie.ro/view/00861803.14-20191107-7TT2fUo1ufc" TargetMode="External"/><Relationship Id="rId194" Type="http://schemas.openxmlformats.org/officeDocument/2006/relationships/hyperlink" Target="https://program-legislatie.ro/view/00861803.14-20191107-7TT2fUo1ufc" TargetMode="External"/><Relationship Id="rId199" Type="http://schemas.openxmlformats.org/officeDocument/2006/relationships/hyperlink" Target="https://program-legislatie.ro/view/01740102.15-S1bViIM25Nf" TargetMode="External"/><Relationship Id="rId203" Type="http://schemas.openxmlformats.org/officeDocument/2006/relationships/hyperlink" Target="https://program-legislatie.ro/view/12590203.12-rkj8Pr72qEz" TargetMode="External"/><Relationship Id="rId19" Type="http://schemas.openxmlformats.org/officeDocument/2006/relationships/hyperlink" Target="https://program-legislatie.ro/view/00073202.04-Hyez8xG35NM" TargetMode="External"/><Relationship Id="rId14" Type="http://schemas.openxmlformats.org/officeDocument/2006/relationships/hyperlink" Target="https://program-legislatie.ro/view/06723202.02-20230724-IP5iKT4dGnF" TargetMode="External"/><Relationship Id="rId30" Type="http://schemas.openxmlformats.org/officeDocument/2006/relationships/hyperlink" Target="https://program-legislatie.ro/view/01740102.15-S1bViIM25Nf" TargetMode="External"/><Relationship Id="rId35" Type="http://schemas.openxmlformats.org/officeDocument/2006/relationships/hyperlink" Target="https://program-legislatie.ro/view/00533202.03-20241231-9yFQG4nYvP" TargetMode="External"/><Relationship Id="rId56" Type="http://schemas.openxmlformats.org/officeDocument/2006/relationships/hyperlink" Target="https://program-legislatie.ro/view/04900102.04-20240329-enkI3485C9s" TargetMode="External"/><Relationship Id="rId77" Type="http://schemas.openxmlformats.org/officeDocument/2006/relationships/hyperlink" Target="https://program-legislatie.ro/view/02730102.06-20250201-wAHFZ3np3Iw" TargetMode="External"/><Relationship Id="rId100" Type="http://schemas.openxmlformats.org/officeDocument/2006/relationships/hyperlink" Target="https://program-legislatie.ro/view/01193103.99-20240729-r9fPx23bO3" TargetMode="External"/><Relationship Id="rId105" Type="http://schemas.openxmlformats.org/officeDocument/2006/relationships/hyperlink" Target="https://program-legislatie.ro/view/02730102.06-20250201-wAHFZ3np3Iw" TargetMode="External"/><Relationship Id="rId126" Type="http://schemas.openxmlformats.org/officeDocument/2006/relationships/hyperlink" Target="https://program-legislatie.ro/view/02730102.06-20250201-wAHFZ3np3Iw" TargetMode="External"/><Relationship Id="rId147" Type="http://schemas.openxmlformats.org/officeDocument/2006/relationships/hyperlink" Target="https://program-legislatie.ro/view/01193103.99-20240729-r9fPx23bO3" TargetMode="External"/><Relationship Id="rId168" Type="http://schemas.openxmlformats.org/officeDocument/2006/relationships/hyperlink" Target="https://program-legislatie.ro/view/00271803.03-20121112-HyiXsmLnqNf" TargetMode="External"/><Relationship Id="rId8" Type="http://schemas.openxmlformats.org/officeDocument/2006/relationships/hyperlink" Target="https://program-legislatie.ro/view/01740102.15-S1bViIM25Nf" TargetMode="External"/><Relationship Id="rId51" Type="http://schemas.openxmlformats.org/officeDocument/2006/relationships/hyperlink" Target="https://program-legislatie.ro/view/04813202.04-20210630-S16QTt0c53_" TargetMode="External"/><Relationship Id="rId72" Type="http://schemas.openxmlformats.org/officeDocument/2006/relationships/hyperlink" Target="https://program-legislatie.ro/view/05000102.02-20241231-giMdOz650K4" TargetMode="External"/><Relationship Id="rId93" Type="http://schemas.openxmlformats.org/officeDocument/2006/relationships/hyperlink" Target="https://program-legislatie.ro/view/08660203.96-BkTT6M29Vf" TargetMode="External"/><Relationship Id="rId98" Type="http://schemas.openxmlformats.org/officeDocument/2006/relationships/hyperlink" Target="https://program-legislatie.ro/view/05440102.01-20240507-VZW0bvUp8w_" TargetMode="External"/><Relationship Id="rId121" Type="http://schemas.openxmlformats.org/officeDocument/2006/relationships/hyperlink" Target="https://program-legislatie.ro/view/00825502.91-20220704-ieY0Dqm2ps6" TargetMode="External"/><Relationship Id="rId142" Type="http://schemas.openxmlformats.org/officeDocument/2006/relationships/hyperlink" Target="https://program-legislatie.ro/view/28610505.09-rkZBx_6Nn94f" TargetMode="External"/><Relationship Id="rId163" Type="http://schemas.openxmlformats.org/officeDocument/2006/relationships/hyperlink" Target="https://program-legislatie.ro/view/01230203.02-20220628-X0sb4HyYtxi" TargetMode="External"/><Relationship Id="rId184" Type="http://schemas.openxmlformats.org/officeDocument/2006/relationships/hyperlink" Target="https://program-legislatie.ro/view/05000102.02-20241231-giMdOz650K4" TargetMode="External"/><Relationship Id="rId189" Type="http://schemas.openxmlformats.org/officeDocument/2006/relationships/hyperlink" Target="https://program-legislatie.ro/view/01193103.99-20240729-r9fPx23bO3" TargetMode="External"/><Relationship Id="rId3" Type="http://schemas.openxmlformats.org/officeDocument/2006/relationships/webSettings" Target="webSettings.xml"/><Relationship Id="rId25" Type="http://schemas.openxmlformats.org/officeDocument/2006/relationships/hyperlink" Target="https://program-legislatie.ro/view/01443202.07-20230103-IoUkcSXe5qH" TargetMode="External"/><Relationship Id="rId46" Type="http://schemas.openxmlformats.org/officeDocument/2006/relationships/hyperlink" Target="https://program-legislatie.ro/view/02280102.04-BJWbwBzn94f" TargetMode="External"/><Relationship Id="rId67" Type="http://schemas.openxmlformats.org/officeDocument/2006/relationships/hyperlink" Target="https://program-legislatie.ro/view/01291303.00-20171012-SkbUiJsGaI" TargetMode="External"/><Relationship Id="rId116" Type="http://schemas.openxmlformats.org/officeDocument/2006/relationships/hyperlink" Target="https://program-legislatie.ro/view/00861803.14-20191107-7TT2fUo1ufc" TargetMode="External"/><Relationship Id="rId137" Type="http://schemas.openxmlformats.org/officeDocument/2006/relationships/hyperlink" Target="https://program-legislatie.ro/view/01070102.12-Hk-3HLf39Vf" TargetMode="External"/><Relationship Id="rId158" Type="http://schemas.openxmlformats.org/officeDocument/2006/relationships/hyperlink" Target="https://program-legislatie.ro/view/05440102.01-20240507-VZW0bvUp8w_" TargetMode="External"/><Relationship Id="rId20" Type="http://schemas.openxmlformats.org/officeDocument/2006/relationships/hyperlink" Target="https://program-legislatie.ro/view/04770102.04-B16HuSzhcEz" TargetMode="External"/><Relationship Id="rId41" Type="http://schemas.openxmlformats.org/officeDocument/2006/relationships/hyperlink" Target="https://program-legislatie.ro/view/01740102.15-S1bViIM25Nf" TargetMode="External"/><Relationship Id="rId62" Type="http://schemas.openxmlformats.org/officeDocument/2006/relationships/hyperlink" Target="https://program-legislatie.ro/view/05950203.09-20180130-HygZBS__uqM" TargetMode="External"/><Relationship Id="rId83" Type="http://schemas.openxmlformats.org/officeDocument/2006/relationships/hyperlink" Target="https://program-legislatie.ro/view/01193103.99-20240729-r9fPx23bO3" TargetMode="External"/><Relationship Id="rId88" Type="http://schemas.openxmlformats.org/officeDocument/2006/relationships/hyperlink" Target="https://program-legislatie.ro/view/02730102.06-20250201-wAHFZ3np3Iw" TargetMode="External"/><Relationship Id="rId111" Type="http://schemas.openxmlformats.org/officeDocument/2006/relationships/hyperlink" Target="https://program-legislatie.ro/view/01230203.02-20220628-X0sb4HyYtxi" TargetMode="External"/><Relationship Id="rId132" Type="http://schemas.openxmlformats.org/officeDocument/2006/relationships/hyperlink" Target="https://program-legislatie.ro/view/01193103.99-20240729-r9fPx23bO3" TargetMode="External"/><Relationship Id="rId153" Type="http://schemas.openxmlformats.org/officeDocument/2006/relationships/hyperlink" Target="https://program-legislatie.ro/view/04320203.04-20070615-B17xI_GnqVM" TargetMode="External"/><Relationship Id="rId174" Type="http://schemas.openxmlformats.org/officeDocument/2006/relationships/hyperlink" Target="https://program-legislatie.ro/view/01740102.15-S1bViIM25Nf" TargetMode="External"/><Relationship Id="rId179" Type="http://schemas.openxmlformats.org/officeDocument/2006/relationships/hyperlink" Target="https://program-legislatie.ro/view/00271303.02-20241128-onze_tnVvIC" TargetMode="External"/><Relationship Id="rId195" Type="http://schemas.openxmlformats.org/officeDocument/2006/relationships/hyperlink" Target="https://program-legislatie.ro/view/01740102.15-S1bViIM25Nf" TargetMode="External"/><Relationship Id="rId190" Type="http://schemas.openxmlformats.org/officeDocument/2006/relationships/hyperlink" Target="https://program-legislatie.ro/view/18020505.14-20250214-niKzH95Azy" TargetMode="External"/><Relationship Id="rId204" Type="http://schemas.openxmlformats.org/officeDocument/2006/relationships/hyperlink" Target="https://program-legislatie.ro/view/02520505.04-HJLolj435Nf" TargetMode="External"/><Relationship Id="rId15" Type="http://schemas.openxmlformats.org/officeDocument/2006/relationships/hyperlink" Target="https://program-legislatie.ro/view/02153202.01-20190717-_RmzS3jfUGT" TargetMode="External"/><Relationship Id="rId36" Type="http://schemas.openxmlformats.org/officeDocument/2006/relationships/hyperlink" Target="https://program-legislatie.ro/view/00900102.01-20190705-mv5OabqFV_C" TargetMode="External"/><Relationship Id="rId57" Type="http://schemas.openxmlformats.org/officeDocument/2006/relationships/hyperlink" Target="https://program-legislatie.ro/view/00861803.14-20191107-7TT2fUo1ufc" TargetMode="External"/><Relationship Id="rId106" Type="http://schemas.openxmlformats.org/officeDocument/2006/relationships/hyperlink" Target="https://program-legislatie.ro/view/00861803.14-20191107-7TT2fUo1ufc" TargetMode="External"/><Relationship Id="rId127" Type="http://schemas.openxmlformats.org/officeDocument/2006/relationships/hyperlink" Target="https://program-legislatie.ro/view/00861803.14-20191107-7TT2fUo1ufc" TargetMode="External"/><Relationship Id="rId10" Type="http://schemas.openxmlformats.org/officeDocument/2006/relationships/hyperlink" Target="https://program-legislatie.ro/view/01193103.99-20240729-r9fPx23bO3" TargetMode="External"/><Relationship Id="rId31" Type="http://schemas.openxmlformats.org/officeDocument/2006/relationships/hyperlink" Target="https://program-legislatie.ro/view/05830203.16-Bk-NEwQ39Vf" TargetMode="External"/><Relationship Id="rId52" Type="http://schemas.openxmlformats.org/officeDocument/2006/relationships/hyperlink" Target="https://program-legislatie.ro/view/00533202.03-20241231-9yFQG4nYvP" TargetMode="External"/><Relationship Id="rId73" Type="http://schemas.openxmlformats.org/officeDocument/2006/relationships/hyperlink" Target="https://program-legislatie.ro/view/00861803.14-20191107-7TT2fUo1ufc" TargetMode="External"/><Relationship Id="rId78" Type="http://schemas.openxmlformats.org/officeDocument/2006/relationships/hyperlink" Target="https://program-legislatie.ro/view/05000102.02-20241231-giMdOz650K4" TargetMode="External"/><Relationship Id="rId94" Type="http://schemas.openxmlformats.org/officeDocument/2006/relationships/hyperlink" Target="https://program-legislatie.ro/view/06110203.08-20231228-49-Jaqols7Z" TargetMode="External"/><Relationship Id="rId99" Type="http://schemas.openxmlformats.org/officeDocument/2006/relationships/hyperlink" Target="https://program-legislatie.ro/view/01230203.02-20220628-X0sb4HyYtxi" TargetMode="External"/><Relationship Id="rId101" Type="http://schemas.openxmlformats.org/officeDocument/2006/relationships/hyperlink" Target="https://program-legislatie.ro/view/00801303.01-20240906-9njZNb8dB_c" TargetMode="External"/><Relationship Id="rId122" Type="http://schemas.openxmlformats.org/officeDocument/2006/relationships/hyperlink" Target="https://program-legislatie.ro/view/00153202.94-20130530-rJfvAaW2c4f" TargetMode="External"/><Relationship Id="rId143" Type="http://schemas.openxmlformats.org/officeDocument/2006/relationships/hyperlink" Target="https://program-legislatie.ro/view/17180505.11-20241007-rgh12dQY82" TargetMode="External"/><Relationship Id="rId148" Type="http://schemas.openxmlformats.org/officeDocument/2006/relationships/hyperlink" Target="https://program-legislatie.ro/view/00533202.03-20241231-9yFQG4nYvP" TargetMode="External"/><Relationship Id="rId164" Type="http://schemas.openxmlformats.org/officeDocument/2006/relationships/hyperlink" Target="https://program-legislatie.ro/view/05440102.01-20240507-VZW0bvUp8w_" TargetMode="External"/><Relationship Id="rId169" Type="http://schemas.openxmlformats.org/officeDocument/2006/relationships/hyperlink" Target="https://program-legislatie.ro/view/04860102.03-SJkGlSBzncNM" TargetMode="External"/><Relationship Id="rId185" Type="http://schemas.openxmlformats.org/officeDocument/2006/relationships/hyperlink" Target="https://program-legislatie.ro/view/00861803.14-20191107-7TT2fUo1ufc" TargetMode="External"/><Relationship Id="rId4" Type="http://schemas.openxmlformats.org/officeDocument/2006/relationships/footnotes" Target="footnotes.xml"/><Relationship Id="rId9" Type="http://schemas.openxmlformats.org/officeDocument/2006/relationships/hyperlink" Target="https://program-legislatie.ro/view/00210203.17-20200217-HJUgJt5Yu7I" TargetMode="External"/><Relationship Id="rId180" Type="http://schemas.openxmlformats.org/officeDocument/2006/relationships/hyperlink" Target="https://program-legislatie.ro/view/02330102.02-SyboGBz2qEM" TargetMode="External"/><Relationship Id="rId26" Type="http://schemas.openxmlformats.org/officeDocument/2006/relationships/hyperlink" Target="https://program-legislatie.ro/view/01840102.16-S1kDaIM39NG" TargetMode="External"/><Relationship Id="rId47" Type="http://schemas.openxmlformats.org/officeDocument/2006/relationships/hyperlink" Target="https://program-legislatie.ro/view/00641803.03-20100702-Sksfjm839Vf" TargetMode="External"/><Relationship Id="rId68" Type="http://schemas.openxmlformats.org/officeDocument/2006/relationships/hyperlink" Target="https://program-legislatie.ro/view/00533202.03-20241231-9yFQG4nYvP" TargetMode="External"/><Relationship Id="rId89" Type="http://schemas.openxmlformats.org/officeDocument/2006/relationships/hyperlink" Target="https://program-legislatie.ro/view/00861803.14-20191107-7TT2fUo1ufc" TargetMode="External"/><Relationship Id="rId112" Type="http://schemas.openxmlformats.org/officeDocument/2006/relationships/hyperlink" Target="https://program-legislatie.ro/view/01193103.99-20240729-r9fPx23bO3" TargetMode="External"/><Relationship Id="rId133" Type="http://schemas.openxmlformats.org/officeDocument/2006/relationships/hyperlink" Target="https://program-legislatie.ro/view/01465903.02-20231219-jrHI2tqNmZM" TargetMode="External"/><Relationship Id="rId154" Type="http://schemas.openxmlformats.org/officeDocument/2006/relationships/hyperlink" Target="https://program-legislatie.ro/view/06110203.08-20231228-49-Jaqols7Z" TargetMode="External"/><Relationship Id="rId175" Type="http://schemas.openxmlformats.org/officeDocument/2006/relationships/hyperlink" Target="https://program-legislatie.ro/view/10070203.01-HyZDeIkmh94M" TargetMode="External"/><Relationship Id="rId196" Type="http://schemas.openxmlformats.org/officeDocument/2006/relationships/hyperlink" Target="https://program-legislatie.ro/view/01193103.99-20240729-r9fPx23bO3" TargetMode="External"/><Relationship Id="rId200" Type="http://schemas.openxmlformats.org/officeDocument/2006/relationships/hyperlink" Target="https://program-legislatie.ro/view/02350203.03-20220210-n8qQ2clI70o" TargetMode="External"/><Relationship Id="rId16" Type="http://schemas.openxmlformats.org/officeDocument/2006/relationships/hyperlink" Target="https://program-legislatie.ro/view/01193103.99-20240729-r9fPx23bO3" TargetMode="External"/><Relationship Id="rId37" Type="http://schemas.openxmlformats.org/officeDocument/2006/relationships/hyperlink" Target="https://program-legislatie.ro/view/01885502.99-20220218-kkBoDE1SWwu" TargetMode="External"/><Relationship Id="rId58" Type="http://schemas.openxmlformats.org/officeDocument/2006/relationships/hyperlink" Target="https://program-legislatie.ro/view/01740102.15-S1bViIM25Nf" TargetMode="External"/><Relationship Id="rId79" Type="http://schemas.openxmlformats.org/officeDocument/2006/relationships/hyperlink" Target="https://program-legislatie.ro/view/02153202.01-20190717-_RmzS3jfUGT" TargetMode="External"/><Relationship Id="rId102" Type="http://schemas.openxmlformats.org/officeDocument/2006/relationships/hyperlink" Target="https://program-legislatie.ro/view/02470102.02-S1shzSfhqVf" TargetMode="External"/><Relationship Id="rId123" Type="http://schemas.openxmlformats.org/officeDocument/2006/relationships/hyperlink" Target="https://program-legislatie.ro/view/02130102.98-20190705-TyjrouxoUvd" TargetMode="External"/><Relationship Id="rId144" Type="http://schemas.openxmlformats.org/officeDocument/2006/relationships/hyperlink" Target="https://program-legislatie.ro/view/09230505.14-20230717-RcylSPaaixc" TargetMode="External"/><Relationship Id="rId90" Type="http://schemas.openxmlformats.org/officeDocument/2006/relationships/hyperlink" Target="https://program-legislatie.ro/view/01740102.15-S1bViIM25Nf" TargetMode="External"/><Relationship Id="rId165" Type="http://schemas.openxmlformats.org/officeDocument/2006/relationships/hyperlink" Target="https://program-legislatie.ro/view/10850203.03-20140527-Byxxqwzn54M" TargetMode="External"/><Relationship Id="rId186" Type="http://schemas.openxmlformats.org/officeDocument/2006/relationships/hyperlink" Target="https://program-legislatie.ro/view/01740102.15-S1bViIM25Nf" TargetMode="External"/><Relationship Id="rId27" Type="http://schemas.openxmlformats.org/officeDocument/2006/relationships/hyperlink" Target="https://program-legislatie.ro/view/02510102.04-BJXovrfh9EM" TargetMode="External"/><Relationship Id="rId48" Type="http://schemas.openxmlformats.org/officeDocument/2006/relationships/hyperlink" Target="https://program-legislatie.ro/view/01940102.04-BkylwHz35EG" TargetMode="External"/><Relationship Id="rId69" Type="http://schemas.openxmlformats.org/officeDocument/2006/relationships/hyperlink" Target="https://program-legislatie.ro/view/01885502.99-20220218-kkBoDE1SWwu" TargetMode="External"/><Relationship Id="rId113" Type="http://schemas.openxmlformats.org/officeDocument/2006/relationships/hyperlink" Target="https://program-legislatie.ro/view/11590505.04-SJQgBjVh9NG" TargetMode="External"/><Relationship Id="rId134" Type="http://schemas.openxmlformats.org/officeDocument/2006/relationships/hyperlink" Target="https://program-legislatie.ro/view/00661803.11-20231004-HIt4NK62_mR" TargetMode="External"/><Relationship Id="rId80" Type="http://schemas.openxmlformats.org/officeDocument/2006/relationships/hyperlink" Target="https://program-legislatie.ro/view/00861803.14-20191107-7TT2fUo1ufc" TargetMode="External"/><Relationship Id="rId155" Type="http://schemas.openxmlformats.org/officeDocument/2006/relationships/hyperlink" Target="https://program-legislatie.ro/view/01193103.99-20240729-r9fPx23bO3" TargetMode="External"/><Relationship Id="rId176" Type="http://schemas.openxmlformats.org/officeDocument/2006/relationships/hyperlink" Target="https://program-legislatie.ro/view/12590203.01-S1Z5vJmnqVG" TargetMode="External"/><Relationship Id="rId197" Type="http://schemas.openxmlformats.org/officeDocument/2006/relationships/hyperlink" Target="https://program-legislatie.ro/view/06723202.02-20230724-IP5iKT4dGnF" TargetMode="External"/><Relationship Id="rId201" Type="http://schemas.openxmlformats.org/officeDocument/2006/relationships/hyperlink" Target="https://program-legislatie.ro/view/10860203.13-ByM-MI7n94z" TargetMode="External"/><Relationship Id="rId17" Type="http://schemas.openxmlformats.org/officeDocument/2006/relationships/hyperlink" Target="https://program-legislatie.ro/view/00861803.14-20191107-7TT2fUo1ufc" TargetMode="External"/><Relationship Id="rId38" Type="http://schemas.openxmlformats.org/officeDocument/2006/relationships/hyperlink" Target="https://program-legislatie.ro/view/02153202.01-20190717-_RmzS3jfUGT" TargetMode="External"/><Relationship Id="rId59" Type="http://schemas.openxmlformats.org/officeDocument/2006/relationships/hyperlink" Target="https://program-legislatie.ro/view/04320203.04-20070615-B17xI_GnqVM" TargetMode="External"/><Relationship Id="rId103" Type="http://schemas.openxmlformats.org/officeDocument/2006/relationships/hyperlink" Target="https://program-legislatie.ro/view/11590505.04-SJQgBjVh9NG" TargetMode="External"/><Relationship Id="rId124" Type="http://schemas.openxmlformats.org/officeDocument/2006/relationships/hyperlink" Target="https://program-legislatie.ro/view/01820102.02-20150630-HJ_VjAbh5EM" TargetMode="External"/><Relationship Id="rId70" Type="http://schemas.openxmlformats.org/officeDocument/2006/relationships/hyperlink" Target="https://program-legislatie.ro/view/02153202.01-20190717-_RmzS3jfUGT" TargetMode="External"/><Relationship Id="rId91" Type="http://schemas.openxmlformats.org/officeDocument/2006/relationships/hyperlink" Target="https://program-legislatie.ro/view/18070203.06-HkrDeJM72q4G" TargetMode="External"/><Relationship Id="rId145" Type="http://schemas.openxmlformats.org/officeDocument/2006/relationships/hyperlink" Target="https://program-legislatie.ro/view/00861803.14-20191107-7TT2fUo1ufc" TargetMode="External"/><Relationship Id="rId166" Type="http://schemas.openxmlformats.org/officeDocument/2006/relationships/hyperlink" Target="https://program-legislatie.ro/view/01610102.03-20230526-iSoIu5elA6" TargetMode="External"/><Relationship Id="rId187" Type="http://schemas.openxmlformats.org/officeDocument/2006/relationships/hyperlink" Target="https://program-legislatie.ro/view/00811303.03-20210504-S1FWDVb4yd_" TargetMode="External"/><Relationship Id="rId1" Type="http://schemas.openxmlformats.org/officeDocument/2006/relationships/styles" Target="styles.xml"/><Relationship Id="rId28" Type="http://schemas.openxmlformats.org/officeDocument/2006/relationships/hyperlink" Target="https://program-legislatie.ro/view/05710102.04-ByvTuSzhcVf" TargetMode="External"/><Relationship Id="rId49" Type="http://schemas.openxmlformats.org/officeDocument/2006/relationships/hyperlink" Target="https://program-legislatie.ro/view/00211803.04-20210630-BkwGTtAc5h_" TargetMode="External"/><Relationship Id="rId114" Type="http://schemas.openxmlformats.org/officeDocument/2006/relationships/hyperlink" Target="https://program-legislatie.ro/view/05000102.02-20241231-giMdOz650K4" TargetMode="External"/><Relationship Id="rId60" Type="http://schemas.openxmlformats.org/officeDocument/2006/relationships/hyperlink" Target="https://program-legislatie.ro/view/05220203.03-20221221-ikQUUSLHiX6" TargetMode="External"/><Relationship Id="rId81" Type="http://schemas.openxmlformats.org/officeDocument/2006/relationships/hyperlink" Target="https://program-legislatie.ro/view/01740102.15-S1bViIM25Nf" TargetMode="External"/><Relationship Id="rId135" Type="http://schemas.openxmlformats.org/officeDocument/2006/relationships/hyperlink" Target="https://program-legislatie.ro/view/01420102.12-S1tyeH8fn54f" TargetMode="External"/><Relationship Id="rId156" Type="http://schemas.openxmlformats.org/officeDocument/2006/relationships/hyperlink" Target="https://program-legislatie.ro/view/00523202.03-20220302-C4sjngfItDd" TargetMode="External"/><Relationship Id="rId177" Type="http://schemas.openxmlformats.org/officeDocument/2006/relationships/hyperlink" Target="https://program-legislatie.ro/view/04553202.01-20240708-zG1w9Xr0p6q" TargetMode="External"/><Relationship Id="rId198" Type="http://schemas.openxmlformats.org/officeDocument/2006/relationships/hyperlink" Target="https://program-legislatie.ro/view/00861803.14-20191107-7TT2fUo1ufc" TargetMode="External"/><Relationship Id="rId202" Type="http://schemas.openxmlformats.org/officeDocument/2006/relationships/hyperlink" Target="https://program-legislatie.ro/view/11830203.12-By6Y8S7h5Ef" TargetMode="External"/><Relationship Id="rId18" Type="http://schemas.openxmlformats.org/officeDocument/2006/relationships/hyperlink" Target="https://program-legislatie.ro/view/01740102.15-S1bViIM25Nf" TargetMode="External"/><Relationship Id="rId39" Type="http://schemas.openxmlformats.org/officeDocument/2006/relationships/hyperlink" Target="https://program-legislatie.ro/view/03650102.04-HkkvePrfnc4f" TargetMode="External"/><Relationship Id="rId50" Type="http://schemas.openxmlformats.org/officeDocument/2006/relationships/hyperlink" Target="https://program-legislatie.ro/view/00150102.05-BkWmg_SM3c4z" TargetMode="External"/><Relationship Id="rId104" Type="http://schemas.openxmlformats.org/officeDocument/2006/relationships/hyperlink" Target="https://program-legislatie.ro/view/05000102.02-20241231-giMdOz650K4" TargetMode="External"/><Relationship Id="rId125" Type="http://schemas.openxmlformats.org/officeDocument/2006/relationships/hyperlink" Target="https://program-legislatie.ro/view/05000102.02-20241231-giMdOz650K4" TargetMode="External"/><Relationship Id="rId146" Type="http://schemas.openxmlformats.org/officeDocument/2006/relationships/hyperlink" Target="https://program-legislatie.ro/view/01740102.15-S1bViIM25Nf" TargetMode="External"/><Relationship Id="rId167" Type="http://schemas.openxmlformats.org/officeDocument/2006/relationships/hyperlink" Target="https://program-legislatie.ro/view/17230203.04-20221024-AGMyLy70Bt" TargetMode="External"/><Relationship Id="rId188" Type="http://schemas.openxmlformats.org/officeDocument/2006/relationships/hyperlink" Target="https://program-legislatie.ro/view/04930102.03-HJjMlBSM394G" TargetMode="External"/><Relationship Id="rId71" Type="http://schemas.openxmlformats.org/officeDocument/2006/relationships/hyperlink" Target="https://program-legislatie.ro/view/02730102.06-20250201-wAHFZ3np3Iw" TargetMode="External"/><Relationship Id="rId92" Type="http://schemas.openxmlformats.org/officeDocument/2006/relationships/hyperlink" Target="https://program-legislatie.ro/view/01580203.08-ByQFlBf7h9EG" TargetMode="External"/><Relationship Id="rId2" Type="http://schemas.openxmlformats.org/officeDocument/2006/relationships/settings" Target="settings.xml"/><Relationship Id="rId29" Type="http://schemas.openxmlformats.org/officeDocument/2006/relationships/hyperlink" Target="https://program-legislatie.ro/view/00861803.14-20191107-7TT2fUo1u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25338</Words>
  <Characters>144432</Characters>
  <Application>Microsoft Office Word</Application>
  <DocSecurity>0</DocSecurity>
  <Lines>1203</Lines>
  <Paragraphs>338</Paragraphs>
  <ScaleCrop>false</ScaleCrop>
  <Company/>
  <LinksUpToDate>false</LinksUpToDate>
  <CharactersWithSpaces>169432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SpitalFalticeni Juridic</cp:lastModifiedBy>
  <cp:revision>3</cp:revision>
  <dcterms:created xsi:type="dcterms:W3CDTF">2025-04-02T12:31:00Z</dcterms:created>
  <dcterms:modified xsi:type="dcterms:W3CDTF">2025-04-02T12:32:00Z</dcterms:modified>
</cp:coreProperties>
</file>